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2AF366" w14:textId="5036C779" w:rsidR="00734009" w:rsidRPr="0052548E" w:rsidRDefault="00734009" w:rsidP="00734009">
      <w:pPr>
        <w:tabs>
          <w:tab w:val="center" w:pos="4536"/>
          <w:tab w:val="right" w:pos="8280"/>
          <w:tab w:val="right" w:pos="9781"/>
        </w:tabs>
        <w:ind w:right="-58"/>
        <w:rPr>
          <w:rFonts w:ascii="Arial" w:hAnsi="Arial" w:cs="Arial"/>
          <w:b/>
          <w:bCs/>
          <w:sz w:val="28"/>
        </w:rPr>
      </w:pPr>
      <w:bookmarkStart w:id="0" w:name="OLE_LINK3"/>
      <w:r w:rsidRPr="0052548E">
        <w:rPr>
          <w:rFonts w:ascii="Arial" w:eastAsia="Batang" w:hAnsi="Arial" w:cs="Arial"/>
          <w:b/>
          <w:bCs/>
          <w:sz w:val="28"/>
        </w:rPr>
        <w:t>3GPP TSG RAN WG1 Meeting #</w:t>
      </w:r>
      <w:r>
        <w:rPr>
          <w:rFonts w:ascii="Arial" w:hAnsi="Arial" w:cs="Arial"/>
          <w:b/>
          <w:bCs/>
          <w:sz w:val="28"/>
        </w:rPr>
        <w:t>8</w:t>
      </w:r>
      <w:r>
        <w:rPr>
          <w:rFonts w:ascii="Arial" w:hAnsi="Arial" w:cs="Arial" w:hint="eastAsia"/>
          <w:b/>
          <w:bCs/>
          <w:sz w:val="28"/>
        </w:rPr>
        <w:t>6</w:t>
      </w:r>
      <w:r w:rsidRPr="0052548E">
        <w:rPr>
          <w:rFonts w:ascii="Arial" w:hAnsi="Arial" w:cs="Arial"/>
          <w:b/>
          <w:bCs/>
          <w:sz w:val="28"/>
        </w:rPr>
        <w:tab/>
      </w:r>
      <w:r w:rsidRPr="0052548E">
        <w:rPr>
          <w:rFonts w:ascii="Arial" w:hAnsi="Arial" w:cs="Arial"/>
          <w:b/>
          <w:bCs/>
          <w:sz w:val="28"/>
        </w:rPr>
        <w:tab/>
      </w:r>
      <w:r w:rsidRPr="00A435F8">
        <w:rPr>
          <w:rFonts w:ascii="Arial" w:hAnsi="Arial" w:cs="Arial"/>
          <w:b/>
          <w:bCs/>
          <w:sz w:val="28"/>
        </w:rPr>
        <w:tab/>
      </w:r>
      <w:r w:rsidRPr="00517618">
        <w:rPr>
          <w:rFonts w:ascii="Arial" w:hAnsi="Arial" w:cs="Arial"/>
          <w:b/>
          <w:bCs/>
          <w:sz w:val="28"/>
        </w:rPr>
        <w:t>R1-16</w:t>
      </w:r>
      <w:r w:rsidR="00B91456" w:rsidRPr="00517618">
        <w:rPr>
          <w:rFonts w:ascii="Arial" w:hAnsi="Arial" w:cs="Arial"/>
          <w:b/>
          <w:bCs/>
          <w:sz w:val="28"/>
        </w:rPr>
        <w:t>734</w:t>
      </w:r>
      <w:r w:rsidR="00A435F8" w:rsidRPr="00517618">
        <w:rPr>
          <w:rFonts w:ascii="Arial" w:hAnsi="Arial" w:cs="Arial"/>
          <w:b/>
          <w:bCs/>
          <w:sz w:val="28"/>
        </w:rPr>
        <w:t>4</w:t>
      </w:r>
    </w:p>
    <w:p w14:paraId="47C86C97" w14:textId="77777777" w:rsidR="00734009" w:rsidRPr="0052548E" w:rsidRDefault="00734009" w:rsidP="00734009">
      <w:pPr>
        <w:tabs>
          <w:tab w:val="center" w:pos="4536"/>
          <w:tab w:val="right" w:pos="9072"/>
        </w:tabs>
        <w:rPr>
          <w:rFonts w:ascii="Arial" w:hAnsi="Arial" w:cs="Arial"/>
          <w:b/>
          <w:bCs/>
          <w:sz w:val="28"/>
        </w:rPr>
      </w:pPr>
      <w:r w:rsidRPr="00904AB9">
        <w:rPr>
          <w:rFonts w:ascii="Arial" w:hAnsi="Arial" w:cs="Arial"/>
          <w:b/>
          <w:bCs/>
          <w:sz w:val="28"/>
        </w:rPr>
        <w:t>Gothenburg</w:t>
      </w:r>
      <w:r>
        <w:rPr>
          <w:rFonts w:ascii="Arial" w:hAnsi="Arial" w:cs="Arial"/>
          <w:b/>
          <w:bCs/>
          <w:sz w:val="28"/>
        </w:rPr>
        <w:t xml:space="preserve">, </w:t>
      </w:r>
      <w:r>
        <w:rPr>
          <w:rFonts w:ascii="Arial" w:hAnsi="Arial" w:cs="Arial" w:hint="eastAsia"/>
          <w:b/>
          <w:bCs/>
          <w:sz w:val="28"/>
        </w:rPr>
        <w:t>Sweden</w:t>
      </w:r>
      <w:r>
        <w:rPr>
          <w:rFonts w:ascii="Arial" w:hAnsi="Arial" w:cs="Arial"/>
          <w:b/>
          <w:bCs/>
          <w:sz w:val="28"/>
        </w:rPr>
        <w:t xml:space="preserve"> 2</w:t>
      </w:r>
      <w:r>
        <w:rPr>
          <w:rFonts w:ascii="Arial" w:hAnsi="Arial" w:cs="Arial" w:hint="eastAsia"/>
          <w:b/>
          <w:bCs/>
          <w:sz w:val="28"/>
        </w:rPr>
        <w:t>2</w:t>
      </w:r>
      <w:r w:rsidRPr="00F63A9D">
        <w:rPr>
          <w:rFonts w:ascii="Arial" w:hAnsi="Arial" w:cs="Arial" w:hint="eastAsia"/>
          <w:b/>
          <w:bCs/>
          <w:sz w:val="28"/>
          <w:vertAlign w:val="superscript"/>
        </w:rPr>
        <w:t>nd</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b/>
          <w:bCs/>
          <w:sz w:val="28"/>
        </w:rPr>
        <w:t>2</w:t>
      </w:r>
      <w:r>
        <w:rPr>
          <w:rFonts w:ascii="Arial" w:hAnsi="Arial" w:cs="Arial" w:hint="eastAsia"/>
          <w:b/>
          <w:bCs/>
          <w:sz w:val="28"/>
        </w:rPr>
        <w:t>6</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August</w:t>
      </w:r>
      <w:r w:rsidRPr="0052548E">
        <w:rPr>
          <w:rFonts w:ascii="Arial" w:hAnsi="Arial" w:cs="Arial"/>
          <w:b/>
          <w:bCs/>
          <w:sz w:val="28"/>
        </w:rPr>
        <w:t xml:space="preserve"> 2016</w:t>
      </w:r>
    </w:p>
    <w:p w14:paraId="737EA829" w14:textId="77777777" w:rsidR="00F05CAF" w:rsidRPr="00734009" w:rsidRDefault="00F05CAF" w:rsidP="00F05CAF">
      <w:pPr>
        <w:pStyle w:val="a6"/>
        <w:rPr>
          <w:noProof w:val="0"/>
          <w:lang w:val="en-GB"/>
        </w:rPr>
      </w:pPr>
    </w:p>
    <w:p w14:paraId="5D061412" w14:textId="77777777" w:rsidR="00F05CAF" w:rsidRPr="00EF01E5" w:rsidRDefault="00F05CAF" w:rsidP="00F05CAF">
      <w:pPr>
        <w:pStyle w:val="a6"/>
        <w:ind w:left="1800" w:hanging="1800"/>
        <w:rPr>
          <w:rFonts w:eastAsia="ＭＳ ゴシック"/>
          <w:noProof w:val="0"/>
          <w:sz w:val="24"/>
          <w:lang w:eastAsia="ja-JP"/>
        </w:rPr>
      </w:pPr>
      <w:r w:rsidRPr="00EF01E5">
        <w:rPr>
          <w:rFonts w:eastAsia="ＭＳ ゴシック"/>
          <w:noProof w:val="0"/>
          <w:sz w:val="24"/>
        </w:rPr>
        <w:t>Source:</w:t>
      </w:r>
      <w:r w:rsidRPr="00EF01E5">
        <w:rPr>
          <w:rFonts w:eastAsia="ＭＳ ゴシック"/>
          <w:noProof w:val="0"/>
          <w:sz w:val="24"/>
        </w:rPr>
        <w:tab/>
        <w:t xml:space="preserve">NTT </w:t>
      </w:r>
      <w:r w:rsidRPr="00EF01E5">
        <w:rPr>
          <w:rFonts w:eastAsia="ＭＳ ゴシック" w:hint="eastAsia"/>
          <w:noProof w:val="0"/>
          <w:sz w:val="24"/>
        </w:rPr>
        <w:t>DOCOMO</w:t>
      </w:r>
      <w:r>
        <w:rPr>
          <w:rFonts w:eastAsia="ＭＳ ゴシック" w:hint="eastAsia"/>
          <w:noProof w:val="0"/>
          <w:sz w:val="24"/>
          <w:lang w:eastAsia="ja-JP"/>
        </w:rPr>
        <w:t>, INC.</w:t>
      </w:r>
    </w:p>
    <w:p w14:paraId="4D3CD506" w14:textId="71CDEAF9" w:rsidR="002667AA" w:rsidRPr="00174E51" w:rsidRDefault="002667AA" w:rsidP="002667AA">
      <w:pPr>
        <w:pStyle w:val="a6"/>
        <w:ind w:left="1800" w:hanging="1800"/>
        <w:jc w:val="both"/>
        <w:rPr>
          <w:rFonts w:eastAsia="SimSun"/>
          <w:noProof w:val="0"/>
          <w:sz w:val="24"/>
          <w:lang w:eastAsia="zh-CN"/>
        </w:rPr>
      </w:pPr>
      <w:r w:rsidRPr="00EF01E5">
        <w:rPr>
          <w:rFonts w:eastAsia="ＭＳ ゴシック"/>
          <w:noProof w:val="0"/>
          <w:sz w:val="24"/>
        </w:rPr>
        <w:t>Title:</w:t>
      </w:r>
      <w:r w:rsidRPr="00EF01E5">
        <w:rPr>
          <w:rFonts w:eastAsia="ＭＳ ゴシック"/>
          <w:noProof w:val="0"/>
          <w:sz w:val="24"/>
        </w:rPr>
        <w:tab/>
      </w:r>
      <w:r w:rsidR="00E707BA">
        <w:rPr>
          <w:rFonts w:eastAsia="ＭＳ ゴシック"/>
          <w:noProof w:val="0"/>
          <w:sz w:val="24"/>
          <w:lang w:val="en-GB" w:eastAsia="ja-JP"/>
        </w:rPr>
        <w:t xml:space="preserve">Discussion on power headroom report </w:t>
      </w:r>
      <w:r w:rsidR="001F5107">
        <w:rPr>
          <w:rFonts w:eastAsia="ＭＳ ゴシック"/>
          <w:noProof w:val="0"/>
          <w:sz w:val="24"/>
          <w:lang w:val="en-GB" w:eastAsia="ja-JP"/>
        </w:rPr>
        <w:t xml:space="preserve">and buffer status report </w:t>
      </w:r>
      <w:r w:rsidR="00E707BA">
        <w:rPr>
          <w:rFonts w:eastAsia="ＭＳ ゴシック"/>
          <w:noProof w:val="0"/>
          <w:sz w:val="24"/>
          <w:lang w:val="en-GB" w:eastAsia="ja-JP"/>
        </w:rPr>
        <w:t>enhancement</w:t>
      </w:r>
      <w:r w:rsidR="00174E51" w:rsidRPr="00174E51">
        <w:rPr>
          <w:rFonts w:eastAsia="ＭＳ ゴシック"/>
          <w:noProof w:val="0"/>
          <w:sz w:val="24"/>
          <w:lang w:val="en-GB" w:eastAsia="ja-JP"/>
        </w:rPr>
        <w:t xml:space="preserve"> for </w:t>
      </w:r>
      <w:proofErr w:type="spellStart"/>
      <w:r w:rsidR="00174E51" w:rsidRPr="00174E51">
        <w:rPr>
          <w:rFonts w:eastAsia="ＭＳ ゴシック"/>
          <w:noProof w:val="0"/>
          <w:sz w:val="24"/>
          <w:lang w:val="en-GB" w:eastAsia="ja-JP"/>
        </w:rPr>
        <w:t>eLAA</w:t>
      </w:r>
      <w:proofErr w:type="spellEnd"/>
      <w:r w:rsidR="00174E51" w:rsidRPr="00174E51">
        <w:rPr>
          <w:rFonts w:eastAsia="ＭＳ ゴシック"/>
          <w:noProof w:val="0"/>
          <w:sz w:val="24"/>
          <w:lang w:val="en-GB" w:eastAsia="ja-JP"/>
        </w:rPr>
        <w:t xml:space="preserve"> UL</w:t>
      </w:r>
    </w:p>
    <w:p w14:paraId="31C522E5" w14:textId="530DA892" w:rsidR="002667AA" w:rsidRPr="000E6513" w:rsidRDefault="002667AA" w:rsidP="002667AA">
      <w:pPr>
        <w:pStyle w:val="a6"/>
        <w:tabs>
          <w:tab w:val="left" w:pos="1800"/>
        </w:tabs>
        <w:ind w:left="1800" w:hanging="1800"/>
        <w:rPr>
          <w:noProof w:val="0"/>
          <w:sz w:val="24"/>
          <w:lang w:eastAsia="ja-JP"/>
        </w:rPr>
      </w:pPr>
      <w:r w:rsidRPr="00EF01E5">
        <w:rPr>
          <w:rFonts w:eastAsia="ＭＳ ゴシック"/>
          <w:noProof w:val="0"/>
          <w:sz w:val="24"/>
        </w:rPr>
        <w:t>Agenda Item:</w:t>
      </w:r>
      <w:r w:rsidRPr="00EF01E5">
        <w:rPr>
          <w:rFonts w:eastAsia="ＭＳ ゴシック"/>
          <w:noProof w:val="0"/>
          <w:sz w:val="24"/>
        </w:rPr>
        <w:tab/>
      </w:r>
      <w:r w:rsidR="009244C9">
        <w:rPr>
          <w:noProof w:val="0"/>
          <w:sz w:val="24"/>
          <w:lang w:eastAsia="ja-JP"/>
        </w:rPr>
        <w:t>7</w:t>
      </w:r>
      <w:r w:rsidR="007A0782">
        <w:rPr>
          <w:rFonts w:hint="eastAsia"/>
          <w:noProof w:val="0"/>
          <w:sz w:val="24"/>
          <w:lang w:eastAsia="ja-JP"/>
        </w:rPr>
        <w:t>.2</w:t>
      </w:r>
      <w:r w:rsidR="006D4A8D">
        <w:rPr>
          <w:rFonts w:hint="eastAsia"/>
          <w:noProof w:val="0"/>
          <w:sz w:val="24"/>
          <w:lang w:eastAsia="ja-JP"/>
        </w:rPr>
        <w:t>.1.1</w:t>
      </w:r>
    </w:p>
    <w:p w14:paraId="72D86B41" w14:textId="77777777" w:rsidR="002667AA" w:rsidRPr="00EF01E5" w:rsidRDefault="002667AA" w:rsidP="002667AA">
      <w:pPr>
        <w:pBdr>
          <w:bottom w:val="single" w:sz="6" w:space="1" w:color="auto"/>
        </w:pBdr>
        <w:ind w:left="1800" w:hanging="1800"/>
        <w:rPr>
          <w:rFonts w:ascii="Arial" w:eastAsia="SimSun" w:hAnsi="Arial"/>
          <w:b/>
          <w:lang w:val="en-US" w:eastAsia="zh-CN"/>
        </w:rPr>
      </w:pPr>
      <w:r w:rsidRPr="00EF01E5">
        <w:rPr>
          <w:rFonts w:ascii="Arial" w:hAnsi="Arial"/>
          <w:b/>
          <w:lang w:val="en-US"/>
        </w:rPr>
        <w:t>Document for:</w:t>
      </w:r>
      <w:r w:rsidRPr="00EF01E5">
        <w:rPr>
          <w:rFonts w:ascii="Arial" w:hAnsi="Arial" w:hint="eastAsia"/>
          <w:b/>
          <w:lang w:val="en-US" w:eastAsia="ja-JP"/>
        </w:rPr>
        <w:t xml:space="preserve"> </w:t>
      </w:r>
      <w:r w:rsidRPr="00EF01E5">
        <w:rPr>
          <w:rFonts w:ascii="Arial" w:hAnsi="Arial" w:hint="eastAsia"/>
          <w:b/>
          <w:lang w:val="en-US" w:eastAsia="ja-JP"/>
        </w:rPr>
        <w:tab/>
        <w:t>Discussion and Decision</w:t>
      </w:r>
    </w:p>
    <w:p w14:paraId="73978210" w14:textId="77777777" w:rsidR="00DD4444" w:rsidRPr="00EF01E5" w:rsidRDefault="00DD4444" w:rsidP="00D2442F">
      <w:pPr>
        <w:pStyle w:val="1"/>
        <w:spacing w:after="120"/>
        <w:rPr>
          <w:b/>
          <w:lang w:val="en-US"/>
        </w:rPr>
      </w:pPr>
      <w:bookmarkStart w:id="1" w:name="DocumentFor"/>
      <w:bookmarkEnd w:id="0"/>
      <w:bookmarkEnd w:id="1"/>
      <w:r w:rsidRPr="00EF01E5">
        <w:rPr>
          <w:b/>
          <w:lang w:val="en-US"/>
        </w:rPr>
        <w:t>Introducti</w:t>
      </w:r>
      <w:r w:rsidRPr="00EF01E5">
        <w:rPr>
          <w:rFonts w:hint="eastAsia"/>
          <w:b/>
          <w:lang w:val="en-US"/>
        </w:rPr>
        <w:t>on</w:t>
      </w:r>
    </w:p>
    <w:p w14:paraId="7D809B29" w14:textId="7B0EC16C" w:rsidR="00E25A06" w:rsidRPr="00174E51" w:rsidRDefault="00C346A1" w:rsidP="00FE2094">
      <w:pPr>
        <w:spacing w:afterLines="50" w:after="120"/>
        <w:jc w:val="both"/>
        <w:rPr>
          <w:rFonts w:eastAsia="ＭＳ 明朝" w:cs="Arial"/>
          <w:kern w:val="2"/>
          <w:sz w:val="22"/>
          <w:lang w:val="en-US" w:eastAsia="ja-JP"/>
        </w:rPr>
      </w:pPr>
      <w:r w:rsidRPr="00FE2094">
        <w:rPr>
          <w:rFonts w:eastAsia="Arial Unicode MS" w:cs="Arial"/>
          <w:kern w:val="2"/>
          <w:sz w:val="22"/>
          <w:lang w:val="en-US" w:eastAsia="zh-CN"/>
        </w:rPr>
        <w:t xml:space="preserve">At the </w:t>
      </w:r>
      <w:r w:rsidRPr="00E25A06">
        <w:rPr>
          <w:rFonts w:eastAsia="ＭＳ 明朝" w:hint="eastAsia"/>
          <w:sz w:val="22"/>
          <w:lang w:val="en-US"/>
        </w:rPr>
        <w:t>RAN</w:t>
      </w:r>
      <w:r w:rsidR="00E25A06" w:rsidRPr="00A848C9">
        <w:rPr>
          <w:rFonts w:eastAsia="SimSun" w:hint="eastAsia"/>
          <w:sz w:val="22"/>
          <w:lang w:val="en-US" w:eastAsia="zh-CN"/>
        </w:rPr>
        <w:t xml:space="preserve">1 </w:t>
      </w:r>
      <w:r w:rsidRPr="00E25A06">
        <w:rPr>
          <w:rFonts w:eastAsia="ＭＳ 明朝" w:hint="eastAsia"/>
          <w:sz w:val="22"/>
          <w:lang w:val="en-US"/>
        </w:rPr>
        <w:t>#</w:t>
      </w:r>
      <w:r w:rsidR="00E25A06" w:rsidRPr="00A848C9">
        <w:rPr>
          <w:rFonts w:eastAsia="SimSun" w:hint="eastAsia"/>
          <w:sz w:val="22"/>
          <w:lang w:val="en-US" w:eastAsia="zh-CN"/>
        </w:rPr>
        <w:t>8</w:t>
      </w:r>
      <w:r w:rsidR="007B0583">
        <w:rPr>
          <w:rFonts w:eastAsia="SimSun" w:hint="eastAsia"/>
          <w:sz w:val="22"/>
          <w:lang w:val="en-US" w:eastAsia="zh-CN"/>
        </w:rPr>
        <w:t>5</w:t>
      </w:r>
      <w:r w:rsidR="00E21316" w:rsidRPr="00FE2094">
        <w:rPr>
          <w:rFonts w:eastAsia="Arial Unicode MS" w:cs="Arial"/>
          <w:kern w:val="2"/>
          <w:sz w:val="22"/>
          <w:lang w:val="en-US" w:eastAsia="zh-CN"/>
        </w:rPr>
        <w:t xml:space="preserve"> meeting, </w:t>
      </w:r>
      <w:r w:rsidR="00062095">
        <w:rPr>
          <w:rFonts w:eastAsia="Arial Unicode MS" w:cs="Arial"/>
          <w:kern w:val="2"/>
          <w:sz w:val="22"/>
          <w:lang w:val="en-US" w:eastAsia="ja-JP"/>
        </w:rPr>
        <w:t>power control and power headroom calculation</w:t>
      </w:r>
      <w:r w:rsidR="00174E51">
        <w:rPr>
          <w:rFonts w:eastAsia="Arial Unicode MS" w:cs="Arial" w:hint="eastAsia"/>
          <w:kern w:val="2"/>
          <w:sz w:val="22"/>
          <w:lang w:val="en-US" w:eastAsia="ja-JP"/>
        </w:rPr>
        <w:t xml:space="preserve"> </w:t>
      </w:r>
      <w:r w:rsidR="00D3095A" w:rsidRPr="00A848C9">
        <w:rPr>
          <w:rFonts w:eastAsia="SimSun" w:hint="eastAsia"/>
          <w:sz w:val="22"/>
          <w:lang w:val="en-US" w:eastAsia="zh-CN"/>
        </w:rPr>
        <w:t>was</w:t>
      </w:r>
      <w:r w:rsidR="00E25A06" w:rsidRPr="00A848C9">
        <w:rPr>
          <w:rFonts w:eastAsia="SimSun" w:hint="eastAsia"/>
          <w:sz w:val="22"/>
          <w:lang w:val="en-US" w:eastAsia="zh-CN"/>
        </w:rPr>
        <w:t xml:space="preserve"> discussed</w:t>
      </w:r>
      <w:r w:rsidR="00174E51">
        <w:rPr>
          <w:rFonts w:eastAsia="ＭＳ 明朝" w:hint="eastAsia"/>
          <w:sz w:val="22"/>
          <w:lang w:val="en-US" w:eastAsia="ja-JP"/>
        </w:rPr>
        <w:t xml:space="preserve"> and</w:t>
      </w:r>
      <w:r w:rsidR="00D3095A" w:rsidRPr="00A848C9">
        <w:rPr>
          <w:rFonts w:eastAsia="SimSun" w:hint="eastAsia"/>
          <w:sz w:val="22"/>
          <w:lang w:val="en-US" w:eastAsia="zh-CN"/>
        </w:rPr>
        <w:t xml:space="preserve"> </w:t>
      </w:r>
      <w:r w:rsidR="00174E51">
        <w:rPr>
          <w:rFonts w:eastAsia="ＭＳ 明朝" w:hint="eastAsia"/>
          <w:sz w:val="22"/>
          <w:lang w:val="en-US" w:eastAsia="ja-JP"/>
        </w:rPr>
        <w:t>following</w:t>
      </w:r>
      <w:r w:rsidR="00D3095A" w:rsidRPr="00FE2094">
        <w:rPr>
          <w:rFonts w:eastAsia="Arial Unicode MS" w:cs="Arial"/>
          <w:kern w:val="2"/>
          <w:sz w:val="22"/>
          <w:lang w:val="en-US" w:eastAsia="zh-CN"/>
        </w:rPr>
        <w:t xml:space="preserve"> agreements were </w:t>
      </w:r>
      <w:r w:rsidR="00D3095A" w:rsidRPr="00A848C9">
        <w:rPr>
          <w:rFonts w:eastAsia="SimSun" w:hint="eastAsia"/>
          <w:sz w:val="22"/>
          <w:lang w:val="en-US" w:eastAsia="zh-CN"/>
        </w:rPr>
        <w:t>achieved</w:t>
      </w:r>
      <w:r w:rsidR="002859CA">
        <w:rPr>
          <w:rFonts w:eastAsia="ＭＳ 明朝" w:hint="eastAsia"/>
          <w:sz w:val="22"/>
          <w:lang w:val="en-US" w:eastAsia="ja-JP"/>
        </w:rPr>
        <w:t xml:space="preserve"> [1]</w:t>
      </w:r>
      <w:r w:rsidR="00174E51">
        <w:rPr>
          <w:rFonts w:eastAsia="ＭＳ 明朝" w:hint="eastAsia"/>
          <w:sz w:val="22"/>
          <w:lang w:val="en-US" w:eastAsia="ja-JP"/>
        </w:rPr>
        <w:t>.</w:t>
      </w:r>
    </w:p>
    <w:p w14:paraId="75330DAC" w14:textId="0422ACB4" w:rsidR="001C1F47" w:rsidRPr="00062095" w:rsidRDefault="001C1F47" w:rsidP="00174E51">
      <w:pPr>
        <w:spacing w:after="120"/>
        <w:rPr>
          <w:rFonts w:eastAsia="ＭＳ 明朝"/>
          <w:i/>
          <w:sz w:val="22"/>
          <w:szCs w:val="22"/>
          <w:lang w:eastAsia="ja-JP"/>
        </w:rPr>
      </w:pPr>
    </w:p>
    <w:p w14:paraId="0212DCFC" w14:textId="77777777" w:rsidR="00062095" w:rsidRPr="00062095" w:rsidRDefault="00062095" w:rsidP="00062095">
      <w:pPr>
        <w:rPr>
          <w:rFonts w:eastAsia="ＭＳ 明朝"/>
          <w:i/>
          <w:sz w:val="22"/>
          <w:szCs w:val="22"/>
          <w:lang w:eastAsia="ja-JP"/>
        </w:rPr>
      </w:pPr>
      <w:r w:rsidRPr="00062095">
        <w:rPr>
          <w:rFonts w:eastAsia="ＭＳ 明朝"/>
          <w:i/>
          <w:sz w:val="22"/>
          <w:szCs w:val="22"/>
          <w:highlight w:val="green"/>
          <w:lang w:eastAsia="ja-JP"/>
        </w:rPr>
        <w:t>Agreement:</w:t>
      </w:r>
    </w:p>
    <w:p w14:paraId="28B46CB1" w14:textId="77777777" w:rsidR="00062095" w:rsidRPr="00062095" w:rsidRDefault="00062095" w:rsidP="00062095">
      <w:pPr>
        <w:numPr>
          <w:ilvl w:val="0"/>
          <w:numId w:val="35"/>
        </w:numPr>
        <w:rPr>
          <w:rFonts w:eastAsia="ＭＳ 明朝"/>
          <w:i/>
          <w:sz w:val="22"/>
          <w:szCs w:val="22"/>
          <w:lang w:val="en-US" w:eastAsia="ja-JP"/>
        </w:rPr>
      </w:pPr>
      <w:r w:rsidRPr="00062095">
        <w:rPr>
          <w:rFonts w:eastAsia="ＭＳ 明朝"/>
          <w:i/>
          <w:sz w:val="22"/>
          <w:szCs w:val="22"/>
          <w:lang w:val="en-US" w:eastAsia="ja-JP"/>
        </w:rPr>
        <w:t>UE’s path-loss calculation for the open loop power control for uplink is based on the CRS in DRS within DMTC</w:t>
      </w:r>
    </w:p>
    <w:p w14:paraId="2CBA7E2C" w14:textId="77777777" w:rsidR="00062095" w:rsidRPr="00062095" w:rsidRDefault="00062095" w:rsidP="00062095">
      <w:pPr>
        <w:numPr>
          <w:ilvl w:val="1"/>
          <w:numId w:val="35"/>
        </w:numPr>
        <w:rPr>
          <w:rFonts w:eastAsia="ＭＳ 明朝"/>
          <w:i/>
          <w:sz w:val="22"/>
          <w:szCs w:val="22"/>
          <w:lang w:val="en-US" w:eastAsia="ja-JP"/>
        </w:rPr>
      </w:pPr>
      <w:r w:rsidRPr="00062095">
        <w:rPr>
          <w:rFonts w:eastAsia="ＭＳ 明朝"/>
          <w:i/>
          <w:sz w:val="22"/>
          <w:szCs w:val="22"/>
          <w:lang w:val="en-US" w:eastAsia="ja-JP"/>
        </w:rPr>
        <w:t>Note: There may be no specification impact</w:t>
      </w:r>
    </w:p>
    <w:p w14:paraId="21E8BD2C" w14:textId="77777777" w:rsidR="00062095" w:rsidRPr="00062095" w:rsidRDefault="00062095" w:rsidP="00062095">
      <w:pPr>
        <w:rPr>
          <w:rFonts w:eastAsia="ＭＳ 明朝"/>
          <w:i/>
          <w:sz w:val="22"/>
          <w:szCs w:val="22"/>
          <w:lang w:val="en-US" w:eastAsia="ja-JP"/>
        </w:rPr>
      </w:pPr>
      <w:r w:rsidRPr="00062095">
        <w:rPr>
          <w:rFonts w:eastAsia="ＭＳ 明朝"/>
          <w:i/>
          <w:sz w:val="22"/>
          <w:szCs w:val="22"/>
          <w:highlight w:val="green"/>
          <w:lang w:val="en-US" w:eastAsia="ja-JP"/>
        </w:rPr>
        <w:t>Agreement:</w:t>
      </w:r>
    </w:p>
    <w:p w14:paraId="78AE13A1" w14:textId="77777777" w:rsidR="00062095" w:rsidRPr="00062095" w:rsidRDefault="00062095" w:rsidP="00062095">
      <w:pPr>
        <w:numPr>
          <w:ilvl w:val="0"/>
          <w:numId w:val="35"/>
        </w:numPr>
        <w:rPr>
          <w:rFonts w:eastAsia="ＭＳ 明朝"/>
          <w:i/>
          <w:sz w:val="22"/>
          <w:szCs w:val="22"/>
          <w:lang w:val="en-US" w:eastAsia="ja-JP"/>
        </w:rPr>
      </w:pPr>
      <w:bookmarkStart w:id="2" w:name="OLE_LINK1"/>
      <w:bookmarkStart w:id="3" w:name="OLE_LINK2"/>
      <w:r w:rsidRPr="00062095">
        <w:rPr>
          <w:rFonts w:eastAsia="ＭＳ 明朝"/>
          <w:i/>
          <w:sz w:val="22"/>
          <w:szCs w:val="22"/>
          <w:lang w:val="en-US" w:eastAsia="ja-JP"/>
        </w:rPr>
        <w:t xml:space="preserve">PHR for a subframe shall be calculated based on the scheduled uplink transmissions in LAA </w:t>
      </w:r>
      <w:proofErr w:type="spellStart"/>
      <w:r w:rsidRPr="00062095">
        <w:rPr>
          <w:rFonts w:eastAsia="ＭＳ 明朝"/>
          <w:i/>
          <w:sz w:val="22"/>
          <w:szCs w:val="22"/>
          <w:lang w:val="en-US" w:eastAsia="ja-JP"/>
        </w:rPr>
        <w:t>SCells</w:t>
      </w:r>
      <w:proofErr w:type="spellEnd"/>
      <w:r w:rsidRPr="00062095">
        <w:rPr>
          <w:rFonts w:eastAsia="ＭＳ 明朝"/>
          <w:i/>
          <w:sz w:val="22"/>
          <w:szCs w:val="22"/>
          <w:lang w:val="en-US" w:eastAsia="ja-JP"/>
        </w:rPr>
        <w:t xml:space="preserve"> regardless of whether the actual transmission is performed or not performed</w:t>
      </w:r>
    </w:p>
    <w:bookmarkEnd w:id="2"/>
    <w:bookmarkEnd w:id="3"/>
    <w:p w14:paraId="41482EDC" w14:textId="74FA722F" w:rsidR="00062095" w:rsidRDefault="00062095" w:rsidP="00174E51">
      <w:pPr>
        <w:spacing w:after="120"/>
        <w:rPr>
          <w:rFonts w:eastAsia="ＭＳ 明朝"/>
          <w:sz w:val="22"/>
          <w:szCs w:val="22"/>
          <w:lang w:val="en-US" w:eastAsia="ja-JP"/>
        </w:rPr>
      </w:pPr>
    </w:p>
    <w:p w14:paraId="46FB6B63" w14:textId="2B43BFD0" w:rsidR="006B2565" w:rsidRPr="00C85657" w:rsidRDefault="006B2565" w:rsidP="00174E51">
      <w:pPr>
        <w:spacing w:after="120"/>
        <w:rPr>
          <w:rFonts w:eastAsiaTheme="minorEastAsia"/>
          <w:sz w:val="22"/>
          <w:szCs w:val="22"/>
          <w:lang w:val="en-US" w:eastAsia="zh-CN"/>
        </w:rPr>
      </w:pPr>
      <w:r>
        <w:rPr>
          <w:rFonts w:eastAsiaTheme="minorEastAsia" w:hint="eastAsia"/>
          <w:sz w:val="22"/>
          <w:szCs w:val="22"/>
          <w:lang w:val="en-US" w:eastAsia="zh-CN"/>
        </w:rPr>
        <w:t xml:space="preserve">Furthermore, </w:t>
      </w:r>
      <w:r w:rsidRPr="00D277BF">
        <w:rPr>
          <w:rFonts w:eastAsiaTheme="minorEastAsia"/>
          <w:sz w:val="22"/>
          <w:szCs w:val="22"/>
          <w:lang w:val="en-US" w:eastAsia="zh-CN"/>
        </w:rPr>
        <w:t>at the RAN2 #</w:t>
      </w:r>
      <w:r w:rsidR="00D277BF" w:rsidRPr="00C85657">
        <w:rPr>
          <w:rFonts w:eastAsiaTheme="minorEastAsia"/>
          <w:sz w:val="22"/>
          <w:szCs w:val="22"/>
          <w:lang w:val="en-US" w:eastAsia="zh-CN"/>
        </w:rPr>
        <w:t>94</w:t>
      </w:r>
      <w:r w:rsidRPr="00D277BF">
        <w:rPr>
          <w:rFonts w:eastAsiaTheme="minorEastAsia"/>
          <w:sz w:val="22"/>
          <w:szCs w:val="22"/>
          <w:lang w:val="en-US" w:eastAsia="zh-CN"/>
        </w:rPr>
        <w:t xml:space="preserve"> meeting, </w:t>
      </w:r>
      <w:r>
        <w:rPr>
          <w:rFonts w:eastAsiaTheme="minorEastAsia"/>
          <w:sz w:val="22"/>
          <w:szCs w:val="22"/>
          <w:lang w:val="en-US" w:eastAsia="zh-CN"/>
        </w:rPr>
        <w:t xml:space="preserve">agreements on MAC CE indication </w:t>
      </w:r>
      <w:r w:rsidR="00963881">
        <w:rPr>
          <w:rFonts w:eastAsiaTheme="minorEastAsia"/>
          <w:sz w:val="22"/>
          <w:szCs w:val="22"/>
          <w:lang w:val="en-US" w:eastAsia="zh-CN"/>
        </w:rPr>
        <w:t>were</w:t>
      </w:r>
      <w:r>
        <w:rPr>
          <w:rFonts w:eastAsiaTheme="minorEastAsia"/>
          <w:sz w:val="22"/>
          <w:szCs w:val="22"/>
          <w:lang w:val="en-US" w:eastAsia="zh-CN"/>
        </w:rPr>
        <w:t xml:space="preserve"> achieved </w:t>
      </w:r>
      <w:r w:rsidR="00963881">
        <w:rPr>
          <w:rFonts w:eastAsiaTheme="minorEastAsia"/>
          <w:sz w:val="22"/>
          <w:szCs w:val="22"/>
          <w:lang w:val="en-US" w:eastAsia="zh-CN"/>
        </w:rPr>
        <w:t xml:space="preserve">as following </w:t>
      </w:r>
      <w:r>
        <w:rPr>
          <w:rFonts w:eastAsiaTheme="minorEastAsia"/>
          <w:sz w:val="22"/>
          <w:szCs w:val="22"/>
          <w:lang w:val="en-US" w:eastAsia="zh-CN"/>
        </w:rPr>
        <w:t xml:space="preserve">[2]. </w:t>
      </w:r>
    </w:p>
    <w:p w14:paraId="4C31F96E" w14:textId="31BACB59" w:rsidR="0088588B" w:rsidRPr="00C85657" w:rsidRDefault="0088588B" w:rsidP="0088588B">
      <w:pPr>
        <w:rPr>
          <w:rFonts w:eastAsia="ＭＳ 明朝"/>
          <w:i/>
          <w:sz w:val="22"/>
          <w:szCs w:val="22"/>
          <w:highlight w:val="green"/>
          <w:lang w:val="en-US" w:eastAsia="ja-JP"/>
        </w:rPr>
      </w:pPr>
      <w:r w:rsidRPr="00C85657">
        <w:rPr>
          <w:rFonts w:eastAsia="ＭＳ 明朝"/>
          <w:i/>
          <w:sz w:val="22"/>
          <w:szCs w:val="22"/>
          <w:highlight w:val="green"/>
          <w:lang w:val="en-US" w:eastAsia="ja-JP"/>
        </w:rPr>
        <w:t>Agreements</w:t>
      </w:r>
      <w:r>
        <w:rPr>
          <w:rFonts w:eastAsia="ＭＳ 明朝"/>
          <w:i/>
          <w:sz w:val="22"/>
          <w:szCs w:val="22"/>
          <w:highlight w:val="green"/>
          <w:lang w:val="en-US" w:eastAsia="ja-JP"/>
        </w:rPr>
        <w:t>:</w:t>
      </w:r>
    </w:p>
    <w:p w14:paraId="343ADC7C" w14:textId="77777777" w:rsidR="0088588B" w:rsidRPr="00C85657" w:rsidRDefault="0088588B" w:rsidP="00C85657">
      <w:pPr>
        <w:ind w:left="360"/>
        <w:rPr>
          <w:rFonts w:eastAsia="ＭＳ 明朝"/>
          <w:i/>
          <w:sz w:val="22"/>
          <w:szCs w:val="22"/>
          <w:lang w:val="en-US" w:eastAsia="ja-JP"/>
        </w:rPr>
      </w:pPr>
      <w:r w:rsidRPr="00C85657">
        <w:rPr>
          <w:rFonts w:eastAsia="ＭＳ 明朝"/>
          <w:i/>
          <w:sz w:val="22"/>
          <w:szCs w:val="22"/>
          <w:lang w:val="en-US" w:eastAsia="ja-JP"/>
        </w:rPr>
        <w:t>1     Routing restrictions are configured per logical channel and apply for SRBs and DRBs.</w:t>
      </w:r>
    </w:p>
    <w:p w14:paraId="51294D9F" w14:textId="77777777" w:rsidR="0088588B" w:rsidRPr="00C85657" w:rsidRDefault="0088588B" w:rsidP="00C85657">
      <w:pPr>
        <w:ind w:left="360"/>
        <w:rPr>
          <w:rFonts w:eastAsia="ＭＳ 明朝"/>
          <w:i/>
          <w:sz w:val="22"/>
          <w:szCs w:val="22"/>
          <w:lang w:val="en-US" w:eastAsia="ja-JP"/>
        </w:rPr>
      </w:pPr>
      <w:r w:rsidRPr="00C85657">
        <w:rPr>
          <w:rFonts w:eastAsia="ＭＳ 明朝"/>
          <w:i/>
          <w:sz w:val="22"/>
          <w:szCs w:val="22"/>
          <w:lang w:val="en-US" w:eastAsia="ja-JP"/>
        </w:rPr>
        <w:t xml:space="preserve">2     Logical channel configuration indicates whether traffic for a logical channel can be transmitted in LAA </w:t>
      </w:r>
      <w:proofErr w:type="spellStart"/>
      <w:r w:rsidRPr="00C85657">
        <w:rPr>
          <w:rFonts w:eastAsia="ＭＳ 明朝"/>
          <w:i/>
          <w:sz w:val="22"/>
          <w:szCs w:val="22"/>
          <w:lang w:val="en-US" w:eastAsia="ja-JP"/>
        </w:rPr>
        <w:t>SCells</w:t>
      </w:r>
      <w:proofErr w:type="spellEnd"/>
      <w:r w:rsidRPr="00C85657">
        <w:rPr>
          <w:rFonts w:eastAsia="ＭＳ 明朝"/>
          <w:i/>
          <w:sz w:val="22"/>
          <w:szCs w:val="22"/>
          <w:lang w:val="en-US" w:eastAsia="ja-JP"/>
        </w:rPr>
        <w:t>, i.e., configuration is not per serving cell.</w:t>
      </w:r>
    </w:p>
    <w:p w14:paraId="3893BF07" w14:textId="77777777" w:rsidR="0088588B" w:rsidRPr="00C85657" w:rsidRDefault="0088588B" w:rsidP="00C85657">
      <w:pPr>
        <w:ind w:left="360"/>
        <w:rPr>
          <w:rFonts w:eastAsia="ＭＳ 明朝"/>
          <w:i/>
          <w:sz w:val="22"/>
          <w:szCs w:val="22"/>
          <w:lang w:val="en-US" w:eastAsia="ja-JP"/>
        </w:rPr>
      </w:pPr>
      <w:r w:rsidRPr="00C85657">
        <w:rPr>
          <w:rFonts w:eastAsia="ＭＳ 明朝"/>
          <w:i/>
          <w:sz w:val="22"/>
          <w:szCs w:val="22"/>
          <w:lang w:val="en-US" w:eastAsia="ja-JP"/>
        </w:rPr>
        <w:t xml:space="preserve">3     MAC CEs can be sent via LAA </w:t>
      </w:r>
      <w:proofErr w:type="spellStart"/>
      <w:r w:rsidRPr="00C85657">
        <w:rPr>
          <w:rFonts w:eastAsia="ＭＳ 明朝"/>
          <w:i/>
          <w:sz w:val="22"/>
          <w:szCs w:val="22"/>
          <w:lang w:val="en-US" w:eastAsia="ja-JP"/>
        </w:rPr>
        <w:t>SCells</w:t>
      </w:r>
      <w:proofErr w:type="spellEnd"/>
    </w:p>
    <w:p w14:paraId="17144976" w14:textId="77777777" w:rsidR="0088588B" w:rsidRPr="00C85657" w:rsidRDefault="0088588B" w:rsidP="00C85657">
      <w:pPr>
        <w:ind w:left="360"/>
        <w:rPr>
          <w:rFonts w:eastAsia="ＭＳ 明朝"/>
          <w:i/>
          <w:sz w:val="22"/>
          <w:szCs w:val="22"/>
          <w:lang w:val="en-US" w:eastAsia="ja-JP"/>
        </w:rPr>
      </w:pPr>
      <w:r w:rsidRPr="00C85657">
        <w:rPr>
          <w:rFonts w:eastAsia="ＭＳ 明朝"/>
          <w:i/>
          <w:sz w:val="22"/>
          <w:szCs w:val="22"/>
          <w:lang w:val="en-US" w:eastAsia="ja-JP"/>
        </w:rPr>
        <w:t>4     If there are UL grants for both licensed and unlicensed serving cells in a TTI, it is left to UE implementation whether MAC CEs are sent through licensed or unlicensed cells.</w:t>
      </w:r>
    </w:p>
    <w:p w14:paraId="6EEAB347" w14:textId="5E2C5E1B" w:rsidR="0088588B" w:rsidRPr="00C85657" w:rsidRDefault="0088588B" w:rsidP="00174E51">
      <w:pPr>
        <w:spacing w:after="120"/>
        <w:rPr>
          <w:rFonts w:eastAsiaTheme="minorEastAsia"/>
          <w:sz w:val="22"/>
          <w:szCs w:val="22"/>
          <w:lang w:eastAsia="zh-CN"/>
        </w:rPr>
      </w:pPr>
    </w:p>
    <w:p w14:paraId="548024D6" w14:textId="24E65567" w:rsidR="0083299A" w:rsidRDefault="006F6313" w:rsidP="00C85657">
      <w:pPr>
        <w:spacing w:after="120"/>
        <w:jc w:val="both"/>
        <w:rPr>
          <w:rFonts w:eastAsiaTheme="minorEastAsia"/>
          <w:sz w:val="22"/>
          <w:szCs w:val="22"/>
          <w:lang w:val="en-US" w:eastAsia="zh-CN"/>
        </w:rPr>
      </w:pPr>
      <w:r>
        <w:rPr>
          <w:rFonts w:eastAsiaTheme="minorEastAsia"/>
          <w:sz w:val="22"/>
          <w:szCs w:val="22"/>
          <w:lang w:val="en-US" w:eastAsia="zh-CN"/>
        </w:rPr>
        <w:t xml:space="preserve">For </w:t>
      </w:r>
      <w:r w:rsidR="00E643CC">
        <w:rPr>
          <w:rFonts w:eastAsiaTheme="minorEastAsia"/>
          <w:sz w:val="22"/>
          <w:szCs w:val="22"/>
          <w:lang w:val="en-US" w:eastAsia="zh-CN"/>
        </w:rPr>
        <w:t>accurate path loss estimation</w:t>
      </w:r>
      <w:r>
        <w:rPr>
          <w:rFonts w:eastAsiaTheme="minorEastAsia"/>
          <w:sz w:val="22"/>
          <w:szCs w:val="22"/>
          <w:lang w:val="en-US" w:eastAsia="zh-CN"/>
        </w:rPr>
        <w:t>, the issues of on which carrier the PHR should be transmitted, should be further dis</w:t>
      </w:r>
      <w:r w:rsidR="0034266C">
        <w:rPr>
          <w:rFonts w:eastAsia="ＭＳ 明朝" w:hint="eastAsia"/>
          <w:sz w:val="22"/>
          <w:szCs w:val="22"/>
          <w:lang w:val="en-US" w:eastAsia="ja-JP"/>
        </w:rPr>
        <w:t>c</w:t>
      </w:r>
      <w:r>
        <w:rPr>
          <w:rFonts w:eastAsiaTheme="minorEastAsia"/>
          <w:sz w:val="22"/>
          <w:szCs w:val="22"/>
          <w:lang w:val="en-US" w:eastAsia="zh-CN"/>
        </w:rPr>
        <w:t>us</w:t>
      </w:r>
      <w:r w:rsidR="0034266C">
        <w:rPr>
          <w:rFonts w:eastAsia="ＭＳ 明朝" w:hint="eastAsia"/>
          <w:sz w:val="22"/>
          <w:szCs w:val="22"/>
          <w:lang w:val="en-US" w:eastAsia="ja-JP"/>
        </w:rPr>
        <w:t>s</w:t>
      </w:r>
      <w:r>
        <w:rPr>
          <w:rFonts w:eastAsiaTheme="minorEastAsia"/>
          <w:sz w:val="22"/>
          <w:szCs w:val="22"/>
          <w:lang w:val="en-US" w:eastAsia="zh-CN"/>
        </w:rPr>
        <w:t>ed.</w:t>
      </w:r>
      <w:r w:rsidR="008C2217">
        <w:rPr>
          <w:rFonts w:eastAsiaTheme="minorEastAsia"/>
          <w:sz w:val="22"/>
          <w:szCs w:val="22"/>
          <w:lang w:val="en-US" w:eastAsia="zh-CN"/>
        </w:rPr>
        <w:t xml:space="preserve"> </w:t>
      </w:r>
      <w:r w:rsidR="0034266C">
        <w:rPr>
          <w:rFonts w:eastAsia="ＭＳ 明朝" w:hint="eastAsia"/>
          <w:sz w:val="22"/>
          <w:szCs w:val="22"/>
          <w:lang w:val="en-US" w:eastAsia="ja-JP"/>
        </w:rPr>
        <w:t>In addition</w:t>
      </w:r>
      <w:r w:rsidR="0083299A">
        <w:rPr>
          <w:rFonts w:eastAsiaTheme="minorEastAsia"/>
          <w:sz w:val="22"/>
          <w:szCs w:val="22"/>
          <w:lang w:val="en-US" w:eastAsia="zh-CN"/>
        </w:rPr>
        <w:t>, prompt and accurate buffer status report (BSR)</w:t>
      </w:r>
      <w:r>
        <w:rPr>
          <w:rFonts w:eastAsiaTheme="minorEastAsia"/>
          <w:sz w:val="22"/>
          <w:szCs w:val="22"/>
          <w:lang w:val="en-US" w:eastAsia="zh-CN"/>
        </w:rPr>
        <w:t xml:space="preserve"> </w:t>
      </w:r>
      <w:r w:rsidR="0083299A">
        <w:rPr>
          <w:rFonts w:eastAsiaTheme="minorEastAsia"/>
          <w:sz w:val="22"/>
          <w:szCs w:val="22"/>
          <w:lang w:val="en-US" w:eastAsia="zh-CN"/>
        </w:rPr>
        <w:t xml:space="preserve">could help </w:t>
      </w:r>
      <w:proofErr w:type="spellStart"/>
      <w:r w:rsidR="0083299A">
        <w:rPr>
          <w:rFonts w:eastAsiaTheme="minorEastAsia"/>
          <w:sz w:val="22"/>
          <w:szCs w:val="22"/>
          <w:lang w:val="en-US" w:eastAsia="zh-CN"/>
        </w:rPr>
        <w:t>eNB</w:t>
      </w:r>
      <w:proofErr w:type="spellEnd"/>
      <w:r w:rsidR="0083299A">
        <w:rPr>
          <w:rFonts w:eastAsiaTheme="minorEastAsia"/>
          <w:sz w:val="22"/>
          <w:szCs w:val="22"/>
          <w:lang w:val="en-US" w:eastAsia="zh-CN"/>
        </w:rPr>
        <w:t xml:space="preserve"> to make a better scheduling decision. Thus what the value of buffer status and on which carrier the BSR should be transmitted, should also be further discus</w:t>
      </w:r>
      <w:r w:rsidR="0034266C">
        <w:rPr>
          <w:rFonts w:eastAsia="ＭＳ 明朝" w:hint="eastAsia"/>
          <w:sz w:val="22"/>
          <w:szCs w:val="22"/>
          <w:lang w:val="en-US" w:eastAsia="ja-JP"/>
        </w:rPr>
        <w:t>sed</w:t>
      </w:r>
      <w:r w:rsidR="0083299A">
        <w:rPr>
          <w:rFonts w:eastAsiaTheme="minorEastAsia"/>
          <w:sz w:val="22"/>
          <w:szCs w:val="22"/>
          <w:lang w:val="en-US" w:eastAsia="zh-CN"/>
        </w:rPr>
        <w:t xml:space="preserve">. </w:t>
      </w:r>
    </w:p>
    <w:p w14:paraId="581EFE57" w14:textId="6FA779F2" w:rsidR="00D3095A" w:rsidRPr="001C1F47" w:rsidRDefault="001C1F47" w:rsidP="00C85657">
      <w:pPr>
        <w:spacing w:after="120"/>
        <w:jc w:val="both"/>
        <w:rPr>
          <w:rFonts w:eastAsia="ＭＳ 明朝" w:cs="Arial"/>
          <w:kern w:val="2"/>
          <w:sz w:val="22"/>
          <w:lang w:val="en-US" w:eastAsia="ja-JP"/>
        </w:rPr>
      </w:pPr>
      <w:r>
        <w:rPr>
          <w:rFonts w:eastAsia="ＭＳ 明朝" w:hint="eastAsia"/>
          <w:sz w:val="22"/>
          <w:lang w:val="en-US" w:eastAsia="ja-JP"/>
        </w:rPr>
        <w:t xml:space="preserve">In this contribution, we discuss </w:t>
      </w:r>
      <w:r w:rsidR="00EB6461">
        <w:rPr>
          <w:rFonts w:eastAsia="ＭＳ 明朝"/>
          <w:sz w:val="22"/>
          <w:lang w:val="en-US" w:eastAsia="ja-JP"/>
        </w:rPr>
        <w:t>the enhancement</w:t>
      </w:r>
      <w:r w:rsidR="00EB6461">
        <w:rPr>
          <w:rFonts w:eastAsia="ＭＳ 明朝" w:hint="eastAsia"/>
          <w:sz w:val="22"/>
          <w:lang w:val="en-US" w:eastAsia="ja-JP"/>
        </w:rPr>
        <w:t xml:space="preserve"> </w:t>
      </w:r>
      <w:r>
        <w:rPr>
          <w:rFonts w:eastAsia="ＭＳ 明朝" w:hint="eastAsia"/>
          <w:sz w:val="22"/>
          <w:lang w:val="en-US" w:eastAsia="ja-JP"/>
        </w:rPr>
        <w:t xml:space="preserve">on </w:t>
      </w:r>
      <w:r w:rsidR="0083299A">
        <w:rPr>
          <w:rFonts w:eastAsia="ＭＳ 明朝"/>
          <w:sz w:val="22"/>
          <w:lang w:val="en-US" w:eastAsia="ja-JP"/>
        </w:rPr>
        <w:t xml:space="preserve">PHR/BSR </w:t>
      </w:r>
      <w:r>
        <w:rPr>
          <w:rFonts w:eastAsia="ＭＳ 明朝" w:hint="eastAsia"/>
          <w:sz w:val="22"/>
          <w:lang w:val="en-US" w:eastAsia="ja-JP"/>
        </w:rPr>
        <w:t>and provide our views.</w:t>
      </w:r>
    </w:p>
    <w:p w14:paraId="38102AF2" w14:textId="43C21D34" w:rsidR="001F38B6" w:rsidRDefault="00300D3D" w:rsidP="001E3024">
      <w:pPr>
        <w:pStyle w:val="1"/>
        <w:spacing w:before="180" w:after="120"/>
        <w:ind w:left="0" w:firstLine="0"/>
        <w:rPr>
          <w:rFonts w:eastAsia="SimSun"/>
          <w:b/>
          <w:lang w:val="en-US" w:eastAsia="zh-CN"/>
        </w:rPr>
      </w:pPr>
      <w:r>
        <w:rPr>
          <w:rFonts w:eastAsia="SimSun"/>
          <w:b/>
          <w:lang w:val="en-US" w:eastAsia="zh-CN"/>
        </w:rPr>
        <w:t xml:space="preserve">Enhancement on PHR for </w:t>
      </w:r>
      <w:proofErr w:type="spellStart"/>
      <w:r w:rsidR="00BA06D7">
        <w:rPr>
          <w:rFonts w:eastAsia="SimSun"/>
          <w:b/>
          <w:lang w:val="en-US" w:eastAsia="zh-CN"/>
        </w:rPr>
        <w:t>eLAA</w:t>
      </w:r>
      <w:proofErr w:type="spellEnd"/>
      <w:r w:rsidR="0083299A">
        <w:rPr>
          <w:rFonts w:eastAsia="ＭＳ 明朝"/>
          <w:b/>
          <w:lang w:val="en-US"/>
        </w:rPr>
        <w:t xml:space="preserve">  </w:t>
      </w:r>
    </w:p>
    <w:p w14:paraId="2CFE4F64" w14:textId="1B95A2FB" w:rsidR="00F42F65" w:rsidRDefault="007E675E" w:rsidP="00C266ED">
      <w:pPr>
        <w:spacing w:afterLines="50" w:after="120"/>
        <w:jc w:val="both"/>
        <w:rPr>
          <w:rFonts w:eastAsiaTheme="minorEastAsia"/>
          <w:sz w:val="22"/>
          <w:lang w:val="en-US" w:eastAsia="zh-CN"/>
        </w:rPr>
      </w:pPr>
      <w:r>
        <w:rPr>
          <w:rFonts w:eastAsiaTheme="minorEastAsia"/>
          <w:sz w:val="22"/>
          <w:lang w:val="en-US" w:eastAsia="zh-CN"/>
        </w:rPr>
        <w:t xml:space="preserve">PHR is fed back from the UEs to the </w:t>
      </w:r>
      <w:proofErr w:type="spellStart"/>
      <w:r>
        <w:rPr>
          <w:rFonts w:eastAsiaTheme="minorEastAsia"/>
          <w:sz w:val="22"/>
          <w:lang w:val="en-US" w:eastAsia="zh-CN"/>
        </w:rPr>
        <w:t>eNB</w:t>
      </w:r>
      <w:proofErr w:type="spellEnd"/>
      <w:r>
        <w:rPr>
          <w:rFonts w:eastAsiaTheme="minorEastAsia"/>
          <w:sz w:val="22"/>
          <w:lang w:val="en-US" w:eastAsia="zh-CN"/>
        </w:rPr>
        <w:t xml:space="preserve"> only when the UE is scheduled to transmit PUSCH.</w:t>
      </w:r>
      <w:r w:rsidR="00C85657">
        <w:rPr>
          <w:rFonts w:eastAsiaTheme="minorEastAsia"/>
          <w:sz w:val="22"/>
          <w:lang w:val="en-US" w:eastAsia="zh-CN"/>
        </w:rPr>
        <w:t xml:space="preserve"> </w:t>
      </w:r>
      <w:r w:rsidR="00FA0DC0">
        <w:rPr>
          <w:rFonts w:eastAsiaTheme="minorEastAsia"/>
          <w:sz w:val="22"/>
          <w:lang w:val="en-US" w:eastAsia="zh-CN"/>
        </w:rPr>
        <w:t xml:space="preserve">By receiving the PHR from UE, </w:t>
      </w:r>
      <w:proofErr w:type="spellStart"/>
      <w:r w:rsidR="00C85657">
        <w:rPr>
          <w:rFonts w:eastAsiaTheme="minorEastAsia"/>
          <w:sz w:val="22"/>
          <w:lang w:val="en-US" w:eastAsia="zh-CN"/>
        </w:rPr>
        <w:t>eNB</w:t>
      </w:r>
      <w:proofErr w:type="spellEnd"/>
      <w:r w:rsidR="00C85657">
        <w:rPr>
          <w:rFonts w:eastAsiaTheme="minorEastAsia"/>
          <w:sz w:val="22"/>
          <w:lang w:val="en-US" w:eastAsia="zh-CN"/>
        </w:rPr>
        <w:t xml:space="preserve"> could estimate the</w:t>
      </w:r>
      <w:r w:rsidR="00791D7B">
        <w:rPr>
          <w:rFonts w:eastAsiaTheme="minorEastAsia"/>
          <w:sz w:val="22"/>
          <w:lang w:val="en-US" w:eastAsia="zh-CN"/>
        </w:rPr>
        <w:t xml:space="preserve"> </w:t>
      </w:r>
      <w:r w:rsidR="00FA0DC0">
        <w:rPr>
          <w:rFonts w:eastAsiaTheme="minorEastAsia"/>
          <w:sz w:val="22"/>
          <w:lang w:val="en-US" w:eastAsia="zh-CN"/>
        </w:rPr>
        <w:t>path loss of corresponding CC and power status of the UE.</w:t>
      </w:r>
      <w:r w:rsidR="00FA0DC0" w:rsidRPr="00FA0DC0">
        <w:rPr>
          <w:rFonts w:eastAsiaTheme="minorEastAsia"/>
          <w:sz w:val="22"/>
          <w:lang w:val="en-US" w:eastAsia="zh-CN"/>
        </w:rPr>
        <w:t xml:space="preserve"> </w:t>
      </w:r>
      <w:r w:rsidR="00CC3D65">
        <w:rPr>
          <w:rFonts w:eastAsiaTheme="minorEastAsia"/>
          <w:sz w:val="22"/>
          <w:lang w:val="en-US" w:eastAsia="zh-CN"/>
        </w:rPr>
        <w:t xml:space="preserve">Based on the information, </w:t>
      </w:r>
      <w:proofErr w:type="spellStart"/>
      <w:r w:rsidR="00FA0DC0">
        <w:rPr>
          <w:rFonts w:eastAsiaTheme="minorEastAsia"/>
          <w:sz w:val="22"/>
          <w:lang w:val="en-US" w:eastAsia="zh-CN"/>
        </w:rPr>
        <w:t>eNB</w:t>
      </w:r>
      <w:proofErr w:type="spellEnd"/>
      <w:r w:rsidR="00FA0DC0">
        <w:rPr>
          <w:rFonts w:eastAsiaTheme="minorEastAsia"/>
          <w:sz w:val="22"/>
          <w:lang w:val="en-US" w:eastAsia="zh-CN"/>
        </w:rPr>
        <w:t xml:space="preserve"> </w:t>
      </w:r>
      <w:r w:rsidR="00CC3D65">
        <w:rPr>
          <w:rFonts w:eastAsiaTheme="minorEastAsia"/>
          <w:sz w:val="22"/>
          <w:lang w:val="en-US" w:eastAsia="zh-CN"/>
        </w:rPr>
        <w:t xml:space="preserve">could make a good decision for </w:t>
      </w:r>
      <w:r w:rsidR="00CC3D65" w:rsidRPr="00CC3D65">
        <w:rPr>
          <w:rFonts w:eastAsiaTheme="minorEastAsia"/>
          <w:sz w:val="22"/>
          <w:lang w:val="en-US" w:eastAsia="zh-CN"/>
        </w:rPr>
        <w:t>follow</w:t>
      </w:r>
      <w:r w:rsidR="003C068E">
        <w:rPr>
          <w:rFonts w:eastAsiaTheme="minorEastAsia"/>
          <w:sz w:val="22"/>
          <w:lang w:val="en-US" w:eastAsia="zh-CN"/>
        </w:rPr>
        <w:t>ing</w:t>
      </w:r>
      <w:r w:rsidR="00CC3D65" w:rsidRPr="00CC3D65">
        <w:rPr>
          <w:rFonts w:eastAsiaTheme="minorEastAsia"/>
          <w:sz w:val="22"/>
          <w:lang w:val="en-US" w:eastAsia="zh-CN"/>
        </w:rPr>
        <w:t>-up</w:t>
      </w:r>
      <w:r w:rsidR="00CC3D65">
        <w:rPr>
          <w:rFonts w:eastAsiaTheme="minorEastAsia"/>
          <w:sz w:val="22"/>
          <w:lang w:val="en-US" w:eastAsia="zh-CN"/>
        </w:rPr>
        <w:t xml:space="preserve"> </w:t>
      </w:r>
      <w:r w:rsidR="003F770E">
        <w:rPr>
          <w:rFonts w:eastAsiaTheme="minorEastAsia"/>
          <w:sz w:val="22"/>
          <w:lang w:val="en-US" w:eastAsia="zh-CN"/>
        </w:rPr>
        <w:t xml:space="preserve">PUSCH </w:t>
      </w:r>
      <w:r w:rsidR="007E4BF1">
        <w:rPr>
          <w:rFonts w:eastAsiaTheme="minorEastAsia"/>
          <w:sz w:val="22"/>
          <w:lang w:val="en-US" w:eastAsia="zh-CN"/>
        </w:rPr>
        <w:t>scheduling</w:t>
      </w:r>
      <w:r w:rsidR="00FA0DC0">
        <w:rPr>
          <w:rFonts w:eastAsiaTheme="minorEastAsia"/>
          <w:sz w:val="22"/>
          <w:lang w:val="en-US" w:eastAsia="zh-CN"/>
        </w:rPr>
        <w:t xml:space="preserve">. </w:t>
      </w:r>
    </w:p>
    <w:p w14:paraId="04726D23" w14:textId="5762B612" w:rsidR="00805CC0" w:rsidRDefault="00CE0938" w:rsidP="00C266ED">
      <w:pPr>
        <w:spacing w:afterLines="50" w:after="120"/>
        <w:jc w:val="both"/>
        <w:rPr>
          <w:rFonts w:eastAsiaTheme="minorEastAsia"/>
          <w:sz w:val="22"/>
          <w:lang w:val="en-US" w:eastAsia="zh-CN"/>
        </w:rPr>
      </w:pPr>
      <w:r>
        <w:rPr>
          <w:rFonts w:eastAsiaTheme="minorEastAsia"/>
          <w:sz w:val="22"/>
          <w:lang w:val="en-US" w:eastAsia="zh-CN"/>
        </w:rPr>
        <w:t>Based on th</w:t>
      </w:r>
      <w:r w:rsidR="00042846">
        <w:rPr>
          <w:rFonts w:eastAsia="ＭＳ 明朝" w:hint="eastAsia"/>
          <w:sz w:val="22"/>
          <w:lang w:val="en-US" w:eastAsia="ja-JP"/>
        </w:rPr>
        <w:t>e agreements on PHR calculation made at the RAN1#85 meeting</w:t>
      </w:r>
      <w:r w:rsidR="004039DC">
        <w:rPr>
          <w:rFonts w:eastAsiaTheme="minorEastAsia"/>
          <w:sz w:val="22"/>
          <w:lang w:val="en-US" w:eastAsia="zh-CN"/>
        </w:rPr>
        <w:t xml:space="preserve">, there are two interpretations on </w:t>
      </w:r>
      <w:r w:rsidR="00E86D13">
        <w:rPr>
          <w:rFonts w:eastAsiaTheme="minorEastAsia"/>
          <w:sz w:val="22"/>
          <w:lang w:val="en-US" w:eastAsia="zh-CN"/>
        </w:rPr>
        <w:t>PHR calculation</w:t>
      </w:r>
      <w:r w:rsidR="006E244F">
        <w:rPr>
          <w:rFonts w:eastAsiaTheme="minorEastAsia"/>
          <w:sz w:val="22"/>
          <w:lang w:val="en-US" w:eastAsia="zh-CN"/>
        </w:rPr>
        <w:t xml:space="preserve"> when PUSCH is scheduled in both licensed and unlicensed CC</w:t>
      </w:r>
      <w:r w:rsidR="00E86D13">
        <w:rPr>
          <w:rFonts w:eastAsiaTheme="minorEastAsia"/>
          <w:sz w:val="22"/>
          <w:lang w:val="en-US" w:eastAsia="zh-CN"/>
        </w:rPr>
        <w:t xml:space="preserve"> </w:t>
      </w:r>
      <w:r w:rsidR="004039DC">
        <w:rPr>
          <w:rFonts w:eastAsiaTheme="minorEastAsia"/>
          <w:sz w:val="22"/>
          <w:lang w:val="en-US" w:eastAsia="zh-CN"/>
        </w:rPr>
        <w:t xml:space="preserve">as follow. </w:t>
      </w:r>
    </w:p>
    <w:p w14:paraId="784F97BC" w14:textId="3B8F1092" w:rsidR="00E86D13" w:rsidRPr="00133EA2" w:rsidRDefault="004039DC" w:rsidP="00133EA2">
      <w:pPr>
        <w:pStyle w:val="afd"/>
        <w:numPr>
          <w:ilvl w:val="0"/>
          <w:numId w:val="43"/>
        </w:numPr>
        <w:spacing w:before="120" w:afterLines="50" w:after="120"/>
        <w:ind w:firstLineChars="0"/>
        <w:rPr>
          <w:rFonts w:ascii="Times New Roman" w:eastAsiaTheme="minorEastAsia" w:hAnsi="Times New Roman"/>
          <w:sz w:val="22"/>
        </w:rPr>
      </w:pPr>
      <w:r w:rsidRPr="00133EA2">
        <w:rPr>
          <w:rFonts w:ascii="Times New Roman" w:eastAsiaTheme="minorEastAsia" w:hAnsi="Times New Roman"/>
          <w:sz w:val="22"/>
        </w:rPr>
        <w:t>Interpretation 1:</w:t>
      </w:r>
      <w:r w:rsidR="00E86D13" w:rsidRPr="00133EA2">
        <w:rPr>
          <w:rFonts w:ascii="Times New Roman" w:eastAsiaTheme="minorEastAsia" w:hAnsi="Times New Roman"/>
          <w:sz w:val="22"/>
        </w:rPr>
        <w:t xml:space="preserve"> No matter PHR is transmitted in unlicensed CC or licensed CC, PHR contains the real PH of licensed CC and real PH of licensed CC. </w:t>
      </w:r>
    </w:p>
    <w:p w14:paraId="46D04D94" w14:textId="6E235795" w:rsidR="004039DC" w:rsidRPr="00133EA2" w:rsidRDefault="00E86D13" w:rsidP="00133EA2">
      <w:pPr>
        <w:pStyle w:val="afd"/>
        <w:numPr>
          <w:ilvl w:val="0"/>
          <w:numId w:val="43"/>
        </w:numPr>
        <w:spacing w:before="120" w:afterLines="50" w:after="120"/>
        <w:ind w:firstLineChars="0"/>
        <w:rPr>
          <w:rFonts w:ascii="Times New Roman" w:eastAsiaTheme="minorEastAsia" w:hAnsi="Times New Roman"/>
          <w:sz w:val="22"/>
        </w:rPr>
      </w:pPr>
      <w:r w:rsidRPr="00133EA2">
        <w:rPr>
          <w:rFonts w:ascii="Times New Roman" w:eastAsiaTheme="minorEastAsia" w:hAnsi="Times New Roman"/>
          <w:sz w:val="22"/>
        </w:rPr>
        <w:t xml:space="preserve">Interpretation 2: If PHR is transmitted in licensed CC, PHR contains the real PH of licensed CC and virtual PH of unlicensed CC. If PHR is transmitted in unlicensed CC, it contains real PH of licensed CC and real PH of licensed CC. </w:t>
      </w:r>
    </w:p>
    <w:p w14:paraId="662D2346" w14:textId="6DA2F0C3" w:rsidR="00E86D13" w:rsidRDefault="00E86D13" w:rsidP="00283B77">
      <w:pPr>
        <w:spacing w:afterLines="50" w:after="120"/>
        <w:jc w:val="both"/>
        <w:rPr>
          <w:rFonts w:eastAsiaTheme="minorEastAsia"/>
          <w:sz w:val="22"/>
          <w:lang w:val="en-US" w:eastAsia="zh-CN"/>
        </w:rPr>
      </w:pPr>
      <w:r>
        <w:rPr>
          <w:rFonts w:eastAsiaTheme="minorEastAsia"/>
          <w:sz w:val="22"/>
          <w:lang w:val="en-US" w:eastAsia="zh-CN"/>
        </w:rPr>
        <w:lastRenderedPageBreak/>
        <w:t>In addition, RAN2 agree</w:t>
      </w:r>
      <w:r w:rsidR="00042846">
        <w:rPr>
          <w:rFonts w:eastAsia="ＭＳ 明朝" w:hint="eastAsia"/>
          <w:sz w:val="22"/>
          <w:lang w:val="en-US" w:eastAsia="ja-JP"/>
        </w:rPr>
        <w:t>d</w:t>
      </w:r>
      <w:r>
        <w:rPr>
          <w:rFonts w:eastAsiaTheme="minorEastAsia"/>
          <w:sz w:val="22"/>
          <w:lang w:val="en-US" w:eastAsia="zh-CN"/>
        </w:rPr>
        <w:t xml:space="preserve"> that “</w:t>
      </w:r>
      <w:r w:rsidRPr="00C85657">
        <w:rPr>
          <w:rFonts w:eastAsia="ＭＳ 明朝"/>
          <w:i/>
          <w:sz w:val="22"/>
          <w:szCs w:val="22"/>
          <w:lang w:val="en-US" w:eastAsia="ja-JP"/>
        </w:rPr>
        <w:t>If there are UL grants for both licensed and unlicensed serving cells in a TTI, it is left to UE implementation whether MAC CEs are sent through licensed or unlicensed cells.</w:t>
      </w:r>
      <w:r>
        <w:rPr>
          <w:rFonts w:eastAsiaTheme="minorEastAsia"/>
          <w:sz w:val="22"/>
          <w:lang w:val="en-US" w:eastAsia="zh-CN"/>
        </w:rPr>
        <w:t xml:space="preserve">” </w:t>
      </w:r>
      <w:r w:rsidR="00F56BB4">
        <w:rPr>
          <w:rFonts w:eastAsiaTheme="minorEastAsia"/>
          <w:sz w:val="22"/>
          <w:lang w:val="en-US" w:eastAsia="zh-CN"/>
        </w:rPr>
        <w:t>If UE is scheduled on either licensed or unlicensed CC, both Interpretation 1 and 2 could be directly used. While if</w:t>
      </w:r>
      <w:r w:rsidR="00F56BB4">
        <w:rPr>
          <w:rFonts w:eastAsia="ＭＳ 明朝" w:hint="eastAsia"/>
          <w:sz w:val="22"/>
          <w:lang w:val="en-US" w:eastAsia="ja-JP"/>
        </w:rPr>
        <w:t xml:space="preserve"> UE receives UL grants for both licensed and unlicensed </w:t>
      </w:r>
      <w:r w:rsidR="00F56BB4">
        <w:rPr>
          <w:rFonts w:eastAsia="ＭＳ 明朝"/>
          <w:sz w:val="22"/>
          <w:lang w:val="en-US" w:eastAsia="ja-JP"/>
        </w:rPr>
        <w:t>CC,</w:t>
      </w:r>
      <w:r>
        <w:rPr>
          <w:rFonts w:eastAsiaTheme="minorEastAsia"/>
          <w:sz w:val="22"/>
          <w:lang w:val="en-US" w:eastAsia="zh-CN"/>
        </w:rPr>
        <w:t xml:space="preserve"> UE could decide MAC CE transmission on one CC</w:t>
      </w:r>
      <w:r w:rsidR="00AC333F">
        <w:rPr>
          <w:rFonts w:eastAsiaTheme="minorEastAsia"/>
          <w:sz w:val="22"/>
          <w:lang w:val="en-US" w:eastAsia="zh-CN"/>
        </w:rPr>
        <w:t>, licensed or unlicensed,</w:t>
      </w:r>
      <w:r>
        <w:rPr>
          <w:rFonts w:eastAsiaTheme="minorEastAsia"/>
          <w:sz w:val="22"/>
          <w:lang w:val="en-US" w:eastAsia="zh-CN"/>
        </w:rPr>
        <w:t xml:space="preserve"> or </w:t>
      </w:r>
      <w:r w:rsidR="00AC333F">
        <w:rPr>
          <w:rFonts w:eastAsiaTheme="minorEastAsia"/>
          <w:sz w:val="22"/>
          <w:lang w:val="en-US" w:eastAsia="zh-CN"/>
        </w:rPr>
        <w:t xml:space="preserve">on </w:t>
      </w:r>
      <w:r>
        <w:rPr>
          <w:rFonts w:eastAsiaTheme="minorEastAsia"/>
          <w:sz w:val="22"/>
          <w:lang w:val="en-US" w:eastAsia="zh-CN"/>
        </w:rPr>
        <w:t>both</w:t>
      </w:r>
      <w:r w:rsidR="00657688">
        <w:rPr>
          <w:rFonts w:eastAsiaTheme="minorEastAsia"/>
          <w:sz w:val="22"/>
          <w:lang w:val="en-US" w:eastAsia="zh-CN"/>
        </w:rPr>
        <w:t xml:space="preserve"> of them</w:t>
      </w:r>
      <w:r>
        <w:rPr>
          <w:rFonts w:eastAsiaTheme="minorEastAsia"/>
          <w:sz w:val="22"/>
          <w:lang w:val="en-US" w:eastAsia="zh-CN"/>
        </w:rPr>
        <w:t>.</w:t>
      </w:r>
      <w:r w:rsidR="00B46544">
        <w:rPr>
          <w:rFonts w:eastAsiaTheme="minorEastAsia"/>
          <w:sz w:val="22"/>
          <w:lang w:val="en-US" w:eastAsia="zh-CN"/>
        </w:rPr>
        <w:t xml:space="preserve"> So there will be three alternatives on </w:t>
      </w:r>
      <w:r w:rsidR="00AC333F">
        <w:rPr>
          <w:rFonts w:eastAsiaTheme="minorEastAsia"/>
          <w:sz w:val="22"/>
          <w:lang w:val="en-US" w:eastAsia="zh-CN"/>
        </w:rPr>
        <w:t>which carrier</w:t>
      </w:r>
      <w:r>
        <w:rPr>
          <w:rFonts w:eastAsiaTheme="minorEastAsia"/>
          <w:sz w:val="22"/>
          <w:lang w:val="en-US" w:eastAsia="zh-CN"/>
        </w:rPr>
        <w:t xml:space="preserve"> PHR </w:t>
      </w:r>
      <w:r w:rsidR="00AC333F">
        <w:rPr>
          <w:rFonts w:eastAsiaTheme="minorEastAsia"/>
          <w:sz w:val="22"/>
          <w:lang w:val="en-US" w:eastAsia="zh-CN"/>
        </w:rPr>
        <w:t>is reported</w:t>
      </w:r>
      <w:r>
        <w:rPr>
          <w:rFonts w:eastAsiaTheme="minorEastAsia"/>
          <w:sz w:val="22"/>
          <w:lang w:val="en-US" w:eastAsia="zh-CN"/>
        </w:rPr>
        <w:t xml:space="preserve"> as follow.</w:t>
      </w:r>
    </w:p>
    <w:p w14:paraId="0182944B" w14:textId="7152F470" w:rsidR="00E86D13" w:rsidRPr="00133EA2" w:rsidRDefault="00B46544" w:rsidP="00133EA2">
      <w:pPr>
        <w:pStyle w:val="afd"/>
        <w:numPr>
          <w:ilvl w:val="0"/>
          <w:numId w:val="47"/>
        </w:numPr>
        <w:spacing w:before="120" w:afterLines="50" w:after="120"/>
        <w:ind w:firstLineChars="0"/>
        <w:rPr>
          <w:rFonts w:ascii="Times New Roman" w:eastAsiaTheme="minorEastAsia" w:hAnsi="Times New Roman"/>
          <w:sz w:val="22"/>
        </w:rPr>
      </w:pPr>
      <w:r w:rsidRPr="00133EA2">
        <w:rPr>
          <w:rFonts w:ascii="Times New Roman" w:eastAsiaTheme="minorEastAsia" w:hAnsi="Times New Roman"/>
          <w:sz w:val="22"/>
        </w:rPr>
        <w:t xml:space="preserve">Alt. 1: UE transmit PHR MAC CE in unlicensed CC. </w:t>
      </w:r>
    </w:p>
    <w:p w14:paraId="167854B1" w14:textId="0012FB15" w:rsidR="00C307C7" w:rsidRPr="00133EA2" w:rsidRDefault="00C307C7" w:rsidP="00133EA2">
      <w:pPr>
        <w:pStyle w:val="afd"/>
        <w:numPr>
          <w:ilvl w:val="0"/>
          <w:numId w:val="47"/>
        </w:numPr>
        <w:spacing w:before="120" w:afterLines="50" w:after="120"/>
        <w:ind w:firstLineChars="0"/>
        <w:rPr>
          <w:rFonts w:ascii="Times New Roman" w:eastAsiaTheme="minorEastAsia" w:hAnsi="Times New Roman"/>
          <w:sz w:val="22"/>
        </w:rPr>
      </w:pPr>
      <w:r w:rsidRPr="00133EA2">
        <w:rPr>
          <w:rFonts w:ascii="Times New Roman" w:eastAsiaTheme="minorEastAsia" w:hAnsi="Times New Roman"/>
          <w:sz w:val="22"/>
        </w:rPr>
        <w:t>Alt.</w:t>
      </w:r>
      <w:r w:rsidR="00EB7688">
        <w:rPr>
          <w:rFonts w:ascii="Times New Roman" w:eastAsia="ＭＳ 明朝" w:hAnsi="Times New Roman" w:hint="eastAsia"/>
          <w:sz w:val="22"/>
          <w:lang w:eastAsia="ja-JP"/>
        </w:rPr>
        <w:t xml:space="preserve"> </w:t>
      </w:r>
      <w:r w:rsidRPr="00133EA2">
        <w:rPr>
          <w:rFonts w:ascii="Times New Roman" w:eastAsiaTheme="minorEastAsia" w:hAnsi="Times New Roman"/>
          <w:sz w:val="22"/>
        </w:rPr>
        <w:t xml:space="preserve">2: UE transmit PHR MAC CE in licensed CC. </w:t>
      </w:r>
    </w:p>
    <w:p w14:paraId="27B2EBFF" w14:textId="7337087A" w:rsidR="00C307C7" w:rsidRPr="00133EA2" w:rsidRDefault="00C307C7" w:rsidP="00133EA2">
      <w:pPr>
        <w:pStyle w:val="afd"/>
        <w:numPr>
          <w:ilvl w:val="0"/>
          <w:numId w:val="47"/>
        </w:numPr>
        <w:spacing w:before="120" w:afterLines="50" w:after="120"/>
        <w:ind w:firstLineChars="0"/>
        <w:rPr>
          <w:rFonts w:ascii="Times New Roman" w:eastAsiaTheme="minorEastAsia" w:hAnsi="Times New Roman"/>
          <w:sz w:val="22"/>
        </w:rPr>
      </w:pPr>
      <w:r w:rsidRPr="00133EA2">
        <w:rPr>
          <w:rFonts w:ascii="Times New Roman" w:eastAsiaTheme="minorEastAsia" w:hAnsi="Times New Roman"/>
          <w:sz w:val="22"/>
        </w:rPr>
        <w:t>Alt.</w:t>
      </w:r>
      <w:r w:rsidR="00EB7688">
        <w:rPr>
          <w:rFonts w:ascii="Times New Roman" w:eastAsia="ＭＳ 明朝" w:hAnsi="Times New Roman" w:hint="eastAsia"/>
          <w:sz w:val="22"/>
          <w:lang w:eastAsia="ja-JP"/>
        </w:rPr>
        <w:t xml:space="preserve"> </w:t>
      </w:r>
      <w:r w:rsidRPr="00133EA2">
        <w:rPr>
          <w:rFonts w:ascii="Times New Roman" w:eastAsiaTheme="minorEastAsia" w:hAnsi="Times New Roman"/>
          <w:sz w:val="22"/>
        </w:rPr>
        <w:t xml:space="preserve">3: UE transmit PHR MAC CE in both licensed and unlicensed CC. </w:t>
      </w:r>
    </w:p>
    <w:p w14:paraId="71F91A0F" w14:textId="0BFB2359" w:rsidR="000B6FD5" w:rsidRDefault="000B6FD5" w:rsidP="00C266ED">
      <w:pPr>
        <w:spacing w:afterLines="50" w:after="120"/>
        <w:jc w:val="both"/>
        <w:rPr>
          <w:rFonts w:eastAsiaTheme="minorEastAsia"/>
          <w:sz w:val="22"/>
          <w:lang w:val="en-US" w:eastAsia="zh-CN"/>
        </w:rPr>
      </w:pPr>
      <w:r>
        <w:rPr>
          <w:rFonts w:eastAsiaTheme="minorEastAsia" w:hint="eastAsia"/>
          <w:sz w:val="22"/>
          <w:lang w:val="en-US" w:eastAsia="zh-CN"/>
        </w:rPr>
        <w:t>From above three alternative</w:t>
      </w:r>
      <w:r w:rsidR="00042846">
        <w:rPr>
          <w:rFonts w:eastAsia="ＭＳ 明朝" w:hint="eastAsia"/>
          <w:sz w:val="22"/>
          <w:lang w:val="en-US" w:eastAsia="ja-JP"/>
        </w:rPr>
        <w:t>s</w:t>
      </w:r>
      <w:r>
        <w:rPr>
          <w:rFonts w:eastAsiaTheme="minorEastAsia" w:hint="eastAsia"/>
          <w:sz w:val="22"/>
          <w:lang w:val="en-US" w:eastAsia="zh-CN"/>
        </w:rPr>
        <w:t xml:space="preserve"> on </w:t>
      </w:r>
      <w:r>
        <w:rPr>
          <w:rFonts w:eastAsiaTheme="minorEastAsia"/>
          <w:sz w:val="22"/>
          <w:lang w:val="en-US" w:eastAsia="zh-CN"/>
        </w:rPr>
        <w:t>which carrier PHR is reported and two i</w:t>
      </w:r>
      <w:r w:rsidRPr="000B6FD5">
        <w:rPr>
          <w:rFonts w:eastAsiaTheme="minorEastAsia"/>
          <w:sz w:val="22"/>
          <w:lang w:val="en-US" w:eastAsia="zh-CN"/>
        </w:rPr>
        <w:t>nterpretation</w:t>
      </w:r>
      <w:r w:rsidR="00042846">
        <w:rPr>
          <w:rFonts w:eastAsia="ＭＳ 明朝" w:hint="eastAsia"/>
          <w:sz w:val="22"/>
          <w:lang w:val="en-US" w:eastAsia="ja-JP"/>
        </w:rPr>
        <w:t>s</w:t>
      </w:r>
      <w:r>
        <w:rPr>
          <w:rFonts w:eastAsiaTheme="minorEastAsia"/>
          <w:sz w:val="22"/>
          <w:lang w:val="en-US" w:eastAsia="zh-CN"/>
        </w:rPr>
        <w:t xml:space="preserve"> on PHR calculation, we provide our analyses as follow. </w:t>
      </w:r>
    </w:p>
    <w:p w14:paraId="517D31B4" w14:textId="214D24D6" w:rsidR="00C307C7" w:rsidRDefault="00C307C7" w:rsidP="00C266ED">
      <w:pPr>
        <w:spacing w:afterLines="50" w:after="120"/>
        <w:jc w:val="both"/>
        <w:rPr>
          <w:rFonts w:eastAsiaTheme="minorEastAsia"/>
          <w:sz w:val="22"/>
          <w:lang w:val="en-US" w:eastAsia="zh-CN"/>
        </w:rPr>
      </w:pPr>
      <w:r>
        <w:rPr>
          <w:rFonts w:eastAsiaTheme="minorEastAsia" w:hint="eastAsia"/>
          <w:sz w:val="22"/>
          <w:lang w:val="en-US" w:eastAsia="zh-CN"/>
        </w:rPr>
        <w:t>For Alt.</w:t>
      </w:r>
      <w:r w:rsidR="00EB7688">
        <w:rPr>
          <w:rFonts w:eastAsia="ＭＳ 明朝" w:hint="eastAsia"/>
          <w:sz w:val="22"/>
          <w:lang w:val="en-US" w:eastAsia="ja-JP"/>
        </w:rPr>
        <w:t xml:space="preserve"> </w:t>
      </w:r>
      <w:r>
        <w:rPr>
          <w:rFonts w:eastAsiaTheme="minorEastAsia" w:hint="eastAsia"/>
          <w:sz w:val="22"/>
          <w:lang w:val="en-US" w:eastAsia="zh-CN"/>
        </w:rPr>
        <w:t xml:space="preserve">1, </w:t>
      </w:r>
      <w:r>
        <w:rPr>
          <w:rFonts w:eastAsiaTheme="minorEastAsia"/>
          <w:sz w:val="22"/>
          <w:lang w:val="en-US" w:eastAsia="zh-CN"/>
        </w:rPr>
        <w:t xml:space="preserve">both Interpretation 1 and Interpretation 2 turns out the same calculated PH for reporting. However, PHR may probably not be transmitted due to LBT busy in unlicensed CC. Thus </w:t>
      </w:r>
      <w:proofErr w:type="spellStart"/>
      <w:r>
        <w:rPr>
          <w:rFonts w:eastAsiaTheme="minorEastAsia"/>
          <w:sz w:val="22"/>
          <w:lang w:val="en-US" w:eastAsia="zh-CN"/>
        </w:rPr>
        <w:t>eNB</w:t>
      </w:r>
      <w:proofErr w:type="spellEnd"/>
      <w:r>
        <w:rPr>
          <w:rFonts w:eastAsiaTheme="minorEastAsia"/>
          <w:sz w:val="22"/>
          <w:lang w:val="en-US" w:eastAsia="zh-CN"/>
        </w:rPr>
        <w:t xml:space="preserve"> may failed to make good decision for PUSCH scheduling.  </w:t>
      </w:r>
    </w:p>
    <w:p w14:paraId="51A05C5C" w14:textId="159C0007" w:rsidR="00890CAB" w:rsidRDefault="00C307C7" w:rsidP="00C266ED">
      <w:pPr>
        <w:spacing w:afterLines="50" w:after="120"/>
        <w:jc w:val="both"/>
        <w:rPr>
          <w:rFonts w:eastAsiaTheme="minorEastAsia"/>
          <w:sz w:val="22"/>
          <w:lang w:val="en-US" w:eastAsia="zh-CN"/>
        </w:rPr>
      </w:pPr>
      <w:r>
        <w:rPr>
          <w:rFonts w:eastAsiaTheme="minorEastAsia"/>
          <w:sz w:val="22"/>
          <w:lang w:val="en-US" w:eastAsia="zh-CN"/>
        </w:rPr>
        <w:t>For Alt</w:t>
      </w:r>
      <w:r w:rsidR="00EB7688">
        <w:rPr>
          <w:rFonts w:eastAsia="ＭＳ 明朝" w:hint="eastAsia"/>
          <w:sz w:val="22"/>
          <w:lang w:val="en-US" w:eastAsia="ja-JP"/>
        </w:rPr>
        <w:t xml:space="preserve">. </w:t>
      </w:r>
      <w:r>
        <w:rPr>
          <w:rFonts w:eastAsiaTheme="minorEastAsia"/>
          <w:sz w:val="22"/>
          <w:lang w:val="en-US" w:eastAsia="zh-CN"/>
        </w:rPr>
        <w:t xml:space="preserve">2, </w:t>
      </w:r>
      <w:r w:rsidR="00D920C2">
        <w:rPr>
          <w:rFonts w:eastAsiaTheme="minorEastAsia"/>
          <w:sz w:val="22"/>
          <w:lang w:val="en-US" w:eastAsia="zh-CN"/>
        </w:rPr>
        <w:t xml:space="preserve">if UE decided to transmit PHR MAC CE in licensed CC and if PH calculation follows Interpretation 1, PH contains real PH of licensed CC and real PH of unlicensed CC. If PH calculation follows Interpretation 2, PH contains real PH of licensed CC and virtual PH of unlicensed CC. </w:t>
      </w:r>
      <w:r w:rsidR="00C251E4">
        <w:rPr>
          <w:rFonts w:eastAsiaTheme="minorEastAsia"/>
          <w:sz w:val="22"/>
          <w:lang w:val="en-US" w:eastAsia="zh-CN"/>
        </w:rPr>
        <w:t xml:space="preserve">The PH values in MAC CE </w:t>
      </w:r>
      <w:r w:rsidR="00636D46">
        <w:rPr>
          <w:rFonts w:eastAsiaTheme="minorEastAsia"/>
          <w:sz w:val="22"/>
          <w:lang w:val="en-US" w:eastAsia="zh-CN"/>
        </w:rPr>
        <w:t>by following</w:t>
      </w:r>
      <w:r w:rsidR="00C251E4">
        <w:rPr>
          <w:rFonts w:eastAsiaTheme="minorEastAsia"/>
          <w:sz w:val="22"/>
          <w:lang w:val="en-US" w:eastAsia="zh-CN"/>
        </w:rPr>
        <w:t xml:space="preserve"> these two calculation are not changed </w:t>
      </w:r>
      <w:r w:rsidR="00890CAB">
        <w:rPr>
          <w:rFonts w:eastAsiaTheme="minorEastAsia"/>
          <w:sz w:val="22"/>
          <w:lang w:val="en-US" w:eastAsia="zh-CN"/>
        </w:rPr>
        <w:t>re</w:t>
      </w:r>
      <w:r w:rsidR="000B6FD5">
        <w:rPr>
          <w:rFonts w:eastAsiaTheme="minorEastAsia"/>
          <w:sz w:val="22"/>
          <w:lang w:val="en-US" w:eastAsia="zh-CN"/>
        </w:rPr>
        <w:t>gardless LBT is idle or busy</w:t>
      </w:r>
      <w:r w:rsidR="00890CAB">
        <w:rPr>
          <w:rFonts w:eastAsiaTheme="minorEastAsia"/>
          <w:sz w:val="22"/>
          <w:lang w:val="en-US" w:eastAsia="zh-CN"/>
        </w:rPr>
        <w:t xml:space="preserve"> in unlicensed CC</w:t>
      </w:r>
      <w:r w:rsidR="00C251E4">
        <w:rPr>
          <w:rFonts w:eastAsiaTheme="minorEastAsia"/>
          <w:sz w:val="22"/>
          <w:lang w:val="en-US" w:eastAsia="zh-CN"/>
        </w:rPr>
        <w:t xml:space="preserve">. </w:t>
      </w:r>
      <w:r w:rsidR="002B31DB">
        <w:rPr>
          <w:rFonts w:eastAsiaTheme="minorEastAsia"/>
          <w:sz w:val="22"/>
          <w:lang w:val="en-US" w:eastAsia="zh-CN"/>
        </w:rPr>
        <w:t>Furthermore, a</w:t>
      </w:r>
      <w:r w:rsidR="00890CAB">
        <w:rPr>
          <w:rFonts w:eastAsiaTheme="minorEastAsia"/>
          <w:sz w:val="22"/>
          <w:lang w:val="en-US" w:eastAsia="zh-CN"/>
        </w:rPr>
        <w:t xml:space="preserve">s </w:t>
      </w:r>
      <w:proofErr w:type="spellStart"/>
      <w:r w:rsidR="00890CAB">
        <w:rPr>
          <w:rFonts w:eastAsiaTheme="minorEastAsia"/>
          <w:sz w:val="22"/>
          <w:lang w:val="en-US" w:eastAsia="zh-CN"/>
        </w:rPr>
        <w:t>eNB</w:t>
      </w:r>
      <w:proofErr w:type="spellEnd"/>
      <w:r w:rsidR="00890CAB">
        <w:rPr>
          <w:rFonts w:eastAsiaTheme="minorEastAsia"/>
          <w:sz w:val="22"/>
          <w:lang w:val="en-US" w:eastAsia="zh-CN"/>
        </w:rPr>
        <w:t xml:space="preserve"> knows the information of scheduled number of resources as well as the selected MCS for both licensed and unlicensed CC in case of CA operation, path loss of unlicensed CC could be estimated. </w:t>
      </w:r>
    </w:p>
    <w:p w14:paraId="10AE029C" w14:textId="1962157A" w:rsidR="008076B6" w:rsidRDefault="00890CAB" w:rsidP="008B7000">
      <w:pPr>
        <w:spacing w:afterLines="50" w:after="120"/>
        <w:jc w:val="both"/>
        <w:rPr>
          <w:rFonts w:eastAsiaTheme="minorEastAsia"/>
          <w:sz w:val="22"/>
          <w:lang w:val="en-US" w:eastAsia="zh-CN"/>
        </w:rPr>
      </w:pPr>
      <w:r>
        <w:rPr>
          <w:rFonts w:eastAsiaTheme="minorEastAsia"/>
          <w:sz w:val="22"/>
          <w:lang w:val="en-US" w:eastAsia="zh-CN"/>
        </w:rPr>
        <w:t>For Alt.</w:t>
      </w:r>
      <w:r w:rsidR="00EB7688">
        <w:rPr>
          <w:rFonts w:eastAsia="ＭＳ 明朝" w:hint="eastAsia"/>
          <w:sz w:val="22"/>
          <w:lang w:val="en-US" w:eastAsia="ja-JP"/>
        </w:rPr>
        <w:t xml:space="preserve"> </w:t>
      </w:r>
      <w:r>
        <w:rPr>
          <w:rFonts w:eastAsiaTheme="minorEastAsia"/>
          <w:sz w:val="22"/>
          <w:lang w:val="en-US" w:eastAsia="zh-CN"/>
        </w:rPr>
        <w:t xml:space="preserve">3, </w:t>
      </w:r>
      <w:r w:rsidR="008076B6">
        <w:rPr>
          <w:rFonts w:eastAsiaTheme="minorEastAsia"/>
          <w:sz w:val="22"/>
          <w:lang w:val="en-US" w:eastAsia="zh-CN"/>
        </w:rPr>
        <w:t xml:space="preserve">If LBT is busy in unlicensed CC, only PHR MAC CE in licensed carrier will be transmitted. For PH calculation following Interpretation 1, PHR MAC CE in licensed CC contains real </w:t>
      </w:r>
      <w:r w:rsidR="008076B6" w:rsidRPr="008C40A8">
        <w:rPr>
          <w:rFonts w:eastAsiaTheme="minorEastAsia"/>
          <w:sz w:val="22"/>
          <w:lang w:val="en-US" w:eastAsia="zh-CN"/>
        </w:rPr>
        <w:t>PH of licensed CC and real PH of licensed CC</w:t>
      </w:r>
      <w:r w:rsidR="008076B6">
        <w:rPr>
          <w:rFonts w:eastAsiaTheme="minorEastAsia"/>
          <w:sz w:val="22"/>
          <w:lang w:val="en-US" w:eastAsia="zh-CN"/>
        </w:rPr>
        <w:t xml:space="preserve">. If considering the forward compatibility towards LAA operation in DC mode, in which the information of how many RB is scheduled in another CG is not available at the transmitted CG, path loss of unlicensed carrier could not be estimated by </w:t>
      </w:r>
      <w:proofErr w:type="spellStart"/>
      <w:r w:rsidR="008076B6">
        <w:rPr>
          <w:rFonts w:eastAsiaTheme="minorEastAsia"/>
          <w:sz w:val="22"/>
          <w:lang w:val="en-US" w:eastAsia="zh-CN"/>
        </w:rPr>
        <w:t>eNB</w:t>
      </w:r>
      <w:proofErr w:type="spellEnd"/>
      <w:r w:rsidR="008076B6">
        <w:rPr>
          <w:rFonts w:eastAsiaTheme="minorEastAsia"/>
          <w:sz w:val="22"/>
          <w:lang w:val="en-US" w:eastAsia="zh-CN"/>
        </w:rPr>
        <w:t>. For PH calculation following Interpretation 2, PHR MAC CE in licensed CC contains real PH of licensed CC and virtual PH of unlicensed CC</w:t>
      </w:r>
      <w:r w:rsidR="002B31DB">
        <w:rPr>
          <w:rFonts w:eastAsiaTheme="minorEastAsia"/>
          <w:sz w:val="22"/>
          <w:lang w:val="en-US" w:eastAsia="zh-CN"/>
        </w:rPr>
        <w:t>. Then</w:t>
      </w:r>
      <w:r w:rsidR="008076B6">
        <w:rPr>
          <w:rFonts w:eastAsiaTheme="minorEastAsia"/>
          <w:sz w:val="22"/>
          <w:lang w:val="en-US" w:eastAsia="zh-CN"/>
        </w:rPr>
        <w:t xml:space="preserve"> </w:t>
      </w:r>
      <w:proofErr w:type="spellStart"/>
      <w:r w:rsidR="008076B6">
        <w:rPr>
          <w:rFonts w:eastAsiaTheme="minorEastAsia"/>
          <w:sz w:val="22"/>
          <w:lang w:val="en-US" w:eastAsia="zh-CN"/>
        </w:rPr>
        <w:t>eNB</w:t>
      </w:r>
      <w:proofErr w:type="spellEnd"/>
      <w:r w:rsidR="008076B6">
        <w:rPr>
          <w:rFonts w:eastAsiaTheme="minorEastAsia"/>
          <w:sz w:val="22"/>
          <w:lang w:val="en-US" w:eastAsia="zh-CN"/>
        </w:rPr>
        <w:t xml:space="preserve"> could use it to estimated path loss of unlicensed CC. So Interpretation 2 is better </w:t>
      </w:r>
      <w:r w:rsidR="00596509">
        <w:rPr>
          <w:rFonts w:eastAsiaTheme="minorEastAsia"/>
          <w:sz w:val="22"/>
          <w:lang w:val="en-US" w:eastAsia="zh-CN"/>
        </w:rPr>
        <w:t xml:space="preserve">than Interpretation 1 </w:t>
      </w:r>
      <w:r w:rsidR="008076B6">
        <w:rPr>
          <w:rFonts w:eastAsiaTheme="minorEastAsia"/>
          <w:sz w:val="22"/>
          <w:lang w:val="en-US" w:eastAsia="zh-CN"/>
        </w:rPr>
        <w:t xml:space="preserve">as it is workable in both CA and DC mode if considering forward compatibility. </w:t>
      </w:r>
    </w:p>
    <w:p w14:paraId="4FF97F06" w14:textId="61963A81" w:rsidR="008076B6" w:rsidRDefault="008076B6" w:rsidP="008B7000">
      <w:pPr>
        <w:spacing w:afterLines="50" w:after="120"/>
        <w:jc w:val="both"/>
        <w:rPr>
          <w:rFonts w:eastAsiaTheme="minorEastAsia"/>
          <w:sz w:val="22"/>
          <w:lang w:val="en-US" w:eastAsia="zh-CN"/>
        </w:rPr>
      </w:pPr>
      <w:r>
        <w:rPr>
          <w:rFonts w:eastAsiaTheme="minorEastAsia"/>
          <w:sz w:val="22"/>
          <w:lang w:val="en-US" w:eastAsia="zh-CN"/>
        </w:rPr>
        <w:t xml:space="preserve">Based on above discussion, we proposed the PHR MAC CE procedure of </w:t>
      </w:r>
      <w:proofErr w:type="spellStart"/>
      <w:r>
        <w:rPr>
          <w:rFonts w:eastAsiaTheme="minorEastAsia"/>
          <w:sz w:val="22"/>
          <w:lang w:val="en-US" w:eastAsia="zh-CN"/>
        </w:rPr>
        <w:t>eLAA</w:t>
      </w:r>
      <w:proofErr w:type="spellEnd"/>
      <w:r>
        <w:rPr>
          <w:rFonts w:eastAsiaTheme="minorEastAsia"/>
          <w:sz w:val="22"/>
          <w:lang w:val="en-US" w:eastAsia="zh-CN"/>
        </w:rPr>
        <w:t xml:space="preserve"> as follow. </w:t>
      </w:r>
    </w:p>
    <w:p w14:paraId="3F9CE034" w14:textId="77777777" w:rsidR="008076B6" w:rsidRDefault="008076B6" w:rsidP="008076B6">
      <w:pPr>
        <w:spacing w:afterLines="50" w:after="120"/>
        <w:jc w:val="both"/>
        <w:rPr>
          <w:rFonts w:eastAsiaTheme="minorEastAsia"/>
          <w:b/>
          <w:sz w:val="22"/>
        </w:rPr>
      </w:pPr>
      <w:r>
        <w:rPr>
          <w:rFonts w:eastAsiaTheme="minorEastAsia" w:hint="eastAsia"/>
          <w:b/>
          <w:sz w:val="22"/>
          <w:lang w:val="en-US" w:eastAsia="zh-CN"/>
        </w:rPr>
        <w:t xml:space="preserve">Proposal 1: </w:t>
      </w:r>
      <w:r w:rsidRPr="00D5296F">
        <w:rPr>
          <w:rFonts w:eastAsiaTheme="minorEastAsia"/>
          <w:b/>
          <w:sz w:val="22"/>
        </w:rPr>
        <w:t>Transmit PHR MAC CE</w:t>
      </w:r>
      <w:r>
        <w:rPr>
          <w:rFonts w:eastAsiaTheme="minorEastAsia"/>
          <w:b/>
          <w:sz w:val="22"/>
        </w:rPr>
        <w:t>s</w:t>
      </w:r>
      <w:r w:rsidRPr="00D5296F">
        <w:rPr>
          <w:rFonts w:eastAsiaTheme="minorEastAsia"/>
          <w:b/>
          <w:sz w:val="22"/>
        </w:rPr>
        <w:t xml:space="preserve"> on</w:t>
      </w:r>
      <w:r>
        <w:rPr>
          <w:rFonts w:eastAsiaTheme="minorEastAsia"/>
          <w:b/>
          <w:sz w:val="22"/>
        </w:rPr>
        <w:t xml:space="preserve"> both</w:t>
      </w:r>
      <w:r w:rsidRPr="00D5296F">
        <w:rPr>
          <w:rFonts w:eastAsiaTheme="minorEastAsia"/>
          <w:b/>
          <w:sz w:val="22"/>
        </w:rPr>
        <w:t xml:space="preserve"> </w:t>
      </w:r>
      <w:r>
        <w:rPr>
          <w:rFonts w:eastAsiaTheme="minorEastAsia"/>
          <w:b/>
          <w:sz w:val="22"/>
        </w:rPr>
        <w:t xml:space="preserve">licensed and </w:t>
      </w:r>
      <w:r w:rsidRPr="00D5296F">
        <w:rPr>
          <w:rFonts w:eastAsiaTheme="minorEastAsia"/>
          <w:b/>
          <w:sz w:val="22"/>
        </w:rPr>
        <w:t xml:space="preserve">unlicensed CC </w:t>
      </w:r>
      <w:r>
        <w:rPr>
          <w:rFonts w:eastAsiaTheme="minorEastAsia"/>
          <w:b/>
          <w:sz w:val="22"/>
        </w:rPr>
        <w:t xml:space="preserve">if PUSCH is scheduled in both licensed and unlicensed CC. </w:t>
      </w:r>
    </w:p>
    <w:p w14:paraId="00520243" w14:textId="77777777" w:rsidR="008076B6" w:rsidRDefault="008076B6" w:rsidP="008076B6">
      <w:pPr>
        <w:numPr>
          <w:ilvl w:val="0"/>
          <w:numId w:val="39"/>
        </w:numPr>
        <w:spacing w:afterLines="50" w:after="120"/>
        <w:jc w:val="both"/>
        <w:rPr>
          <w:rFonts w:eastAsiaTheme="minorEastAsia"/>
          <w:b/>
          <w:sz w:val="22"/>
        </w:rPr>
      </w:pPr>
      <w:r>
        <w:rPr>
          <w:rFonts w:eastAsiaTheme="minorEastAsia"/>
          <w:b/>
          <w:sz w:val="22"/>
        </w:rPr>
        <w:t xml:space="preserve">PHR MAC CE in licensed CC contains the real PH of licensed CC and virtual PH of unlicensed CC. </w:t>
      </w:r>
    </w:p>
    <w:p w14:paraId="652D86E0" w14:textId="2E1EFAFD" w:rsidR="008076B6" w:rsidRPr="00D5296F" w:rsidRDefault="008076B6" w:rsidP="00D47A41">
      <w:pPr>
        <w:numPr>
          <w:ilvl w:val="0"/>
          <w:numId w:val="39"/>
        </w:numPr>
        <w:spacing w:afterLines="50" w:after="120"/>
        <w:jc w:val="both"/>
        <w:rPr>
          <w:rFonts w:eastAsiaTheme="minorEastAsia"/>
          <w:b/>
          <w:sz w:val="22"/>
        </w:rPr>
      </w:pPr>
      <w:r>
        <w:rPr>
          <w:rFonts w:eastAsiaTheme="minorEastAsia"/>
          <w:b/>
          <w:sz w:val="22"/>
        </w:rPr>
        <w:t>PHR MAC CE in unlicensed CC contains the real PH of licensed CC and real PH of unlicensed CC</w:t>
      </w:r>
      <w:r w:rsidR="00D47A41">
        <w:rPr>
          <w:rFonts w:eastAsia="ＭＳ 明朝" w:hint="eastAsia"/>
          <w:b/>
          <w:sz w:val="22"/>
          <w:lang w:eastAsia="ja-JP"/>
        </w:rPr>
        <w:t>.</w:t>
      </w:r>
    </w:p>
    <w:p w14:paraId="12B996AB" w14:textId="3186BC45" w:rsidR="00A96192" w:rsidRDefault="00A96192" w:rsidP="00A96192">
      <w:pPr>
        <w:pStyle w:val="1"/>
        <w:spacing w:before="180" w:after="120"/>
        <w:ind w:left="0" w:firstLine="0"/>
        <w:rPr>
          <w:rFonts w:eastAsia="SimSun"/>
          <w:b/>
          <w:lang w:val="en-US" w:eastAsia="zh-CN"/>
        </w:rPr>
      </w:pPr>
      <w:r>
        <w:rPr>
          <w:rFonts w:eastAsia="SimSun"/>
          <w:b/>
          <w:lang w:val="en-US" w:eastAsia="zh-CN"/>
        </w:rPr>
        <w:t xml:space="preserve">Enhancement on BSR for </w:t>
      </w:r>
      <w:proofErr w:type="spellStart"/>
      <w:r>
        <w:rPr>
          <w:rFonts w:eastAsia="SimSun"/>
          <w:b/>
          <w:lang w:val="en-US" w:eastAsia="zh-CN"/>
        </w:rPr>
        <w:t>eLAA</w:t>
      </w:r>
      <w:proofErr w:type="spellEnd"/>
      <w:r>
        <w:rPr>
          <w:rFonts w:eastAsia="ＭＳ 明朝"/>
          <w:b/>
          <w:lang w:val="en-US"/>
        </w:rPr>
        <w:t xml:space="preserve">  </w:t>
      </w:r>
    </w:p>
    <w:p w14:paraId="1E46A76D" w14:textId="1CB9B8FA" w:rsidR="00AC319B" w:rsidRDefault="00FF5702" w:rsidP="003A3DFA">
      <w:pPr>
        <w:spacing w:afterLines="50" w:after="120"/>
        <w:jc w:val="both"/>
        <w:rPr>
          <w:rFonts w:eastAsiaTheme="minorEastAsia"/>
          <w:sz w:val="22"/>
          <w:lang w:val="en-US" w:eastAsia="zh-CN"/>
        </w:rPr>
      </w:pPr>
      <w:r w:rsidRPr="00C85657">
        <w:rPr>
          <w:rFonts w:eastAsiaTheme="minorEastAsia"/>
          <w:sz w:val="22"/>
          <w:lang w:val="en-US" w:eastAsia="zh-CN"/>
        </w:rPr>
        <w:t>BSR</w:t>
      </w:r>
      <w:r>
        <w:rPr>
          <w:rFonts w:eastAsiaTheme="minorEastAsia"/>
          <w:sz w:val="22"/>
          <w:lang w:val="en-US" w:eastAsia="zh-CN"/>
        </w:rPr>
        <w:t xml:space="preserve"> is a kind of MAC CE from UE to </w:t>
      </w:r>
      <w:proofErr w:type="spellStart"/>
      <w:r>
        <w:rPr>
          <w:rFonts w:eastAsiaTheme="minorEastAsia"/>
          <w:sz w:val="22"/>
          <w:lang w:val="en-US" w:eastAsia="zh-CN"/>
        </w:rPr>
        <w:t>eNB</w:t>
      </w:r>
      <w:proofErr w:type="spellEnd"/>
      <w:r>
        <w:rPr>
          <w:rFonts w:eastAsiaTheme="minorEastAsia"/>
          <w:sz w:val="22"/>
          <w:lang w:val="en-US" w:eastAsia="zh-CN"/>
        </w:rPr>
        <w:t xml:space="preserve"> carrying the information on how much data is in UE buffer to be sent. Based on BSR, the </w:t>
      </w:r>
      <w:proofErr w:type="spellStart"/>
      <w:r>
        <w:rPr>
          <w:rFonts w:eastAsiaTheme="minorEastAsia"/>
          <w:sz w:val="22"/>
          <w:lang w:val="en-US" w:eastAsia="zh-CN"/>
        </w:rPr>
        <w:t>eNB</w:t>
      </w:r>
      <w:proofErr w:type="spellEnd"/>
      <w:r>
        <w:rPr>
          <w:rFonts w:eastAsiaTheme="minorEastAsia"/>
          <w:sz w:val="22"/>
          <w:lang w:val="en-US" w:eastAsia="zh-CN"/>
        </w:rPr>
        <w:t xml:space="preserve"> could allocate the </w:t>
      </w:r>
      <w:r w:rsidR="00EB7688">
        <w:rPr>
          <w:rFonts w:eastAsia="ＭＳ 明朝" w:hint="eastAsia"/>
          <w:sz w:val="22"/>
          <w:lang w:val="en-US" w:eastAsia="ja-JP"/>
        </w:rPr>
        <w:t>appropriate</w:t>
      </w:r>
      <w:r w:rsidR="00EB7688">
        <w:rPr>
          <w:rFonts w:eastAsiaTheme="minorEastAsia"/>
          <w:sz w:val="22"/>
          <w:lang w:val="en-US" w:eastAsia="zh-CN"/>
        </w:rPr>
        <w:t xml:space="preserve"> </w:t>
      </w:r>
      <w:r>
        <w:rPr>
          <w:rFonts w:eastAsiaTheme="minorEastAsia"/>
          <w:sz w:val="22"/>
          <w:lang w:val="en-US" w:eastAsia="zh-CN"/>
        </w:rPr>
        <w:t>number of resource block</w:t>
      </w:r>
      <w:r w:rsidR="00D47A41">
        <w:rPr>
          <w:rFonts w:eastAsia="ＭＳ 明朝" w:hint="eastAsia"/>
          <w:sz w:val="22"/>
          <w:lang w:val="en-US" w:eastAsia="ja-JP"/>
        </w:rPr>
        <w:t>s</w:t>
      </w:r>
      <w:r>
        <w:rPr>
          <w:rFonts w:eastAsiaTheme="minorEastAsia"/>
          <w:sz w:val="22"/>
          <w:lang w:val="en-US" w:eastAsia="zh-CN"/>
        </w:rPr>
        <w:t xml:space="preserve"> for the UE. So </w:t>
      </w:r>
      <w:r w:rsidR="00C93721">
        <w:rPr>
          <w:rFonts w:eastAsiaTheme="minorEastAsia"/>
          <w:sz w:val="22"/>
          <w:lang w:val="en-US" w:eastAsia="zh-CN"/>
        </w:rPr>
        <w:t xml:space="preserve">the accuracy of BSR </w:t>
      </w:r>
      <w:r>
        <w:rPr>
          <w:rFonts w:eastAsiaTheme="minorEastAsia"/>
          <w:sz w:val="22"/>
          <w:lang w:val="en-US" w:eastAsia="zh-CN"/>
        </w:rPr>
        <w:t xml:space="preserve">is important for </w:t>
      </w:r>
      <w:proofErr w:type="spellStart"/>
      <w:r>
        <w:rPr>
          <w:rFonts w:eastAsiaTheme="minorEastAsia"/>
          <w:sz w:val="22"/>
          <w:lang w:val="en-US" w:eastAsia="zh-CN"/>
        </w:rPr>
        <w:t>eNB</w:t>
      </w:r>
      <w:proofErr w:type="spellEnd"/>
      <w:r>
        <w:rPr>
          <w:rFonts w:eastAsiaTheme="minorEastAsia"/>
          <w:sz w:val="22"/>
          <w:lang w:val="en-US" w:eastAsia="zh-CN"/>
        </w:rPr>
        <w:t xml:space="preserve"> scheduling</w:t>
      </w:r>
      <w:r w:rsidR="00D47A41">
        <w:rPr>
          <w:rFonts w:eastAsia="ＭＳ 明朝" w:hint="eastAsia"/>
          <w:sz w:val="22"/>
          <w:lang w:val="en-US" w:eastAsia="ja-JP"/>
        </w:rPr>
        <w:t xml:space="preserve"> and system efficiency</w:t>
      </w:r>
      <w:r>
        <w:rPr>
          <w:rFonts w:eastAsiaTheme="minorEastAsia"/>
          <w:sz w:val="22"/>
          <w:lang w:val="en-US" w:eastAsia="zh-CN"/>
        </w:rPr>
        <w:t xml:space="preserve">. BSR is fed back from UE to </w:t>
      </w:r>
      <w:proofErr w:type="spellStart"/>
      <w:r>
        <w:rPr>
          <w:rFonts w:eastAsiaTheme="minorEastAsia"/>
          <w:sz w:val="22"/>
          <w:lang w:val="en-US" w:eastAsia="zh-CN"/>
        </w:rPr>
        <w:t>eNB</w:t>
      </w:r>
      <w:proofErr w:type="spellEnd"/>
      <w:r>
        <w:rPr>
          <w:rFonts w:eastAsiaTheme="minorEastAsia"/>
          <w:sz w:val="22"/>
          <w:lang w:val="en-US" w:eastAsia="zh-CN"/>
        </w:rPr>
        <w:t xml:space="preserve"> </w:t>
      </w:r>
      <w:r w:rsidR="002453B9">
        <w:rPr>
          <w:rFonts w:eastAsiaTheme="minorEastAsia"/>
          <w:sz w:val="22"/>
          <w:lang w:val="en-US" w:eastAsia="zh-CN"/>
        </w:rPr>
        <w:t xml:space="preserve">at the time </w:t>
      </w:r>
      <w:r>
        <w:rPr>
          <w:rFonts w:eastAsiaTheme="minorEastAsia"/>
          <w:sz w:val="22"/>
          <w:lang w:val="en-US" w:eastAsia="zh-CN"/>
        </w:rPr>
        <w:t xml:space="preserve">when PUSCH </w:t>
      </w:r>
      <w:r w:rsidR="002453B9">
        <w:rPr>
          <w:rFonts w:eastAsiaTheme="minorEastAsia"/>
          <w:sz w:val="22"/>
          <w:lang w:val="en-US" w:eastAsia="zh-CN"/>
        </w:rPr>
        <w:t>is transmitted</w:t>
      </w:r>
      <w:r>
        <w:rPr>
          <w:rFonts w:eastAsiaTheme="minorEastAsia"/>
          <w:sz w:val="22"/>
          <w:lang w:val="en-US" w:eastAsia="zh-CN"/>
        </w:rPr>
        <w:t xml:space="preserve">. Buffer size in BSR reflects the remaining buffer size when all MAC PDUs of the UE are already generated. </w:t>
      </w:r>
      <w:r w:rsidR="00AC319B">
        <w:rPr>
          <w:rFonts w:eastAsiaTheme="minorEastAsia"/>
          <w:sz w:val="22"/>
          <w:lang w:val="en-US" w:eastAsia="zh-CN"/>
        </w:rPr>
        <w:t xml:space="preserve">In other words, it reflects the buffer size </w:t>
      </w:r>
      <w:r w:rsidR="002453B9">
        <w:rPr>
          <w:rFonts w:eastAsiaTheme="minorEastAsia"/>
          <w:sz w:val="22"/>
          <w:lang w:val="en-US" w:eastAsia="zh-CN"/>
        </w:rPr>
        <w:t>assuming</w:t>
      </w:r>
      <w:r w:rsidR="00AC319B">
        <w:rPr>
          <w:rFonts w:eastAsiaTheme="minorEastAsia"/>
          <w:sz w:val="22"/>
          <w:lang w:val="en-US" w:eastAsia="zh-CN"/>
        </w:rPr>
        <w:t xml:space="preserve"> current PUSCH is successfully decoded. </w:t>
      </w:r>
    </w:p>
    <w:p w14:paraId="32F1BCE8" w14:textId="1BFA1DA6" w:rsidR="00C67E4A" w:rsidRDefault="00AC319B" w:rsidP="003A3DFA">
      <w:pPr>
        <w:spacing w:afterLines="50" w:after="120"/>
        <w:jc w:val="both"/>
        <w:rPr>
          <w:rFonts w:eastAsiaTheme="minorEastAsia"/>
          <w:sz w:val="22"/>
          <w:lang w:val="en-US" w:eastAsia="zh-CN"/>
        </w:rPr>
      </w:pPr>
      <w:r>
        <w:rPr>
          <w:rFonts w:eastAsiaTheme="minorEastAsia"/>
          <w:sz w:val="22"/>
          <w:lang w:val="en-US" w:eastAsia="zh-CN"/>
        </w:rPr>
        <w:t xml:space="preserve">In </w:t>
      </w:r>
      <w:proofErr w:type="spellStart"/>
      <w:r>
        <w:rPr>
          <w:rFonts w:eastAsiaTheme="minorEastAsia"/>
          <w:sz w:val="22"/>
          <w:lang w:val="en-US" w:eastAsia="zh-CN"/>
        </w:rPr>
        <w:t>eLAA</w:t>
      </w:r>
      <w:proofErr w:type="spellEnd"/>
      <w:r>
        <w:rPr>
          <w:rFonts w:eastAsiaTheme="minorEastAsia"/>
          <w:sz w:val="22"/>
          <w:lang w:val="en-US" w:eastAsia="zh-CN"/>
        </w:rPr>
        <w:t xml:space="preserve">, as LBT is needed before PUSCH transmission, UE could not know whether PUSCH could be transmitted or not when it prepares the BSR MAC CE. When PUSCH is only scheduled in unlicensed CC, PUSCH and BSR MAC CE will not be transmitted when LBT is busy. When PUSCH is scheduled in both licensed and unlicensed CC, it is difficult for UE to change the buffer size in BSR according to the results of LBT. If buffer size in BSR is calculated by assuming LBT succeeds and buffer in unlicensed CC could be </w:t>
      </w:r>
      <w:r>
        <w:rPr>
          <w:rFonts w:eastAsiaTheme="minorEastAsia"/>
          <w:sz w:val="22"/>
          <w:lang w:val="en-US" w:eastAsia="zh-CN"/>
        </w:rPr>
        <w:lastRenderedPageBreak/>
        <w:t>transmitted</w:t>
      </w:r>
      <w:r w:rsidR="00D47A41">
        <w:rPr>
          <w:rFonts w:eastAsia="ＭＳ 明朝" w:hint="eastAsia"/>
          <w:sz w:val="22"/>
          <w:lang w:val="en-US" w:eastAsia="ja-JP"/>
        </w:rPr>
        <w:t>, and</w:t>
      </w:r>
      <w:r>
        <w:rPr>
          <w:rFonts w:eastAsiaTheme="minorEastAsia"/>
          <w:sz w:val="22"/>
          <w:lang w:val="en-US" w:eastAsia="zh-CN"/>
        </w:rPr>
        <w:t xml:space="preserve"> once LBT is failed, </w:t>
      </w:r>
      <w:proofErr w:type="spellStart"/>
      <w:r>
        <w:rPr>
          <w:rFonts w:eastAsiaTheme="minorEastAsia"/>
          <w:sz w:val="22"/>
          <w:lang w:val="en-US" w:eastAsia="zh-CN"/>
        </w:rPr>
        <w:t>eNB</w:t>
      </w:r>
      <w:proofErr w:type="spellEnd"/>
      <w:r>
        <w:rPr>
          <w:rFonts w:eastAsiaTheme="minorEastAsia"/>
          <w:sz w:val="22"/>
          <w:lang w:val="en-US" w:eastAsia="zh-CN"/>
        </w:rPr>
        <w:t xml:space="preserve"> will be wrongly informed </w:t>
      </w:r>
      <w:r w:rsidR="00C81E59">
        <w:rPr>
          <w:rFonts w:eastAsiaTheme="minorEastAsia"/>
          <w:sz w:val="22"/>
          <w:lang w:val="en-US" w:eastAsia="zh-CN"/>
        </w:rPr>
        <w:t xml:space="preserve">of </w:t>
      </w:r>
      <w:r>
        <w:rPr>
          <w:rFonts w:eastAsiaTheme="minorEastAsia"/>
          <w:sz w:val="22"/>
          <w:lang w:val="en-US" w:eastAsia="zh-CN"/>
        </w:rPr>
        <w:t xml:space="preserve">the remaining UE buffer size. </w:t>
      </w:r>
      <w:r w:rsidR="00C67E4A">
        <w:rPr>
          <w:rFonts w:eastAsiaTheme="minorEastAsia"/>
          <w:sz w:val="22"/>
          <w:lang w:val="en-US" w:eastAsia="zh-CN"/>
        </w:rPr>
        <w:t xml:space="preserve">To avoid above </w:t>
      </w:r>
      <w:r w:rsidR="002453B9">
        <w:rPr>
          <w:rFonts w:eastAsiaTheme="minorEastAsia"/>
          <w:sz w:val="22"/>
          <w:lang w:val="en-US" w:eastAsia="zh-CN"/>
        </w:rPr>
        <w:t>confusi</w:t>
      </w:r>
      <w:r w:rsidR="00E66A3A">
        <w:rPr>
          <w:rFonts w:eastAsiaTheme="minorEastAsia"/>
          <w:sz w:val="22"/>
          <w:lang w:val="en-US" w:eastAsia="zh-CN"/>
        </w:rPr>
        <w:t>on</w:t>
      </w:r>
      <w:r w:rsidR="00C67E4A">
        <w:rPr>
          <w:rFonts w:eastAsiaTheme="minorEastAsia"/>
          <w:sz w:val="22"/>
          <w:lang w:val="en-US" w:eastAsia="zh-CN"/>
        </w:rPr>
        <w:t xml:space="preserve">, we propose </w:t>
      </w:r>
      <w:r w:rsidR="00D47A41">
        <w:rPr>
          <w:rFonts w:eastAsia="ＭＳ 明朝" w:hint="eastAsia"/>
          <w:sz w:val="22"/>
          <w:lang w:val="en-US" w:eastAsia="ja-JP"/>
        </w:rPr>
        <w:t xml:space="preserve">an </w:t>
      </w:r>
      <w:r w:rsidR="00C67E4A">
        <w:rPr>
          <w:rFonts w:eastAsiaTheme="minorEastAsia"/>
          <w:sz w:val="22"/>
          <w:lang w:val="en-US" w:eastAsia="zh-CN"/>
        </w:rPr>
        <w:t xml:space="preserve">enhanced BSR transmission for </w:t>
      </w:r>
      <w:proofErr w:type="spellStart"/>
      <w:r w:rsidR="00C67E4A">
        <w:rPr>
          <w:rFonts w:eastAsiaTheme="minorEastAsia"/>
          <w:sz w:val="22"/>
          <w:lang w:val="en-US" w:eastAsia="zh-CN"/>
        </w:rPr>
        <w:t>eLAA</w:t>
      </w:r>
      <w:proofErr w:type="spellEnd"/>
      <w:r w:rsidR="00C67E4A">
        <w:rPr>
          <w:rFonts w:eastAsiaTheme="minorEastAsia"/>
          <w:sz w:val="22"/>
          <w:lang w:val="en-US" w:eastAsia="zh-CN"/>
        </w:rPr>
        <w:t xml:space="preserve"> as </w:t>
      </w:r>
      <w:r w:rsidR="00D47A41">
        <w:rPr>
          <w:rFonts w:eastAsia="ＭＳ 明朝" w:hint="eastAsia"/>
          <w:sz w:val="22"/>
          <w:lang w:val="en-US" w:eastAsia="ja-JP"/>
        </w:rPr>
        <w:t xml:space="preserve">shown in </w:t>
      </w:r>
      <w:r w:rsidR="00C67E4A">
        <w:rPr>
          <w:rFonts w:eastAsiaTheme="minorEastAsia"/>
          <w:sz w:val="22"/>
          <w:lang w:val="en-US" w:eastAsia="zh-CN"/>
        </w:rPr>
        <w:t xml:space="preserve">Table </w:t>
      </w:r>
      <w:r w:rsidR="00EB7688">
        <w:rPr>
          <w:rFonts w:eastAsia="ＭＳ 明朝" w:hint="eastAsia"/>
          <w:sz w:val="22"/>
          <w:lang w:val="en-US" w:eastAsia="ja-JP"/>
        </w:rPr>
        <w:t>1</w:t>
      </w:r>
      <w:r w:rsidR="00C67E4A">
        <w:rPr>
          <w:rFonts w:eastAsiaTheme="minorEastAsia"/>
          <w:sz w:val="22"/>
          <w:lang w:val="en-US" w:eastAsia="zh-CN"/>
        </w:rPr>
        <w:t xml:space="preserve">. </w:t>
      </w:r>
      <w:r>
        <w:rPr>
          <w:rFonts w:eastAsiaTheme="minorEastAsia"/>
          <w:sz w:val="22"/>
          <w:lang w:val="en-US" w:eastAsia="zh-CN"/>
        </w:rPr>
        <w:t xml:space="preserve"> </w:t>
      </w:r>
    </w:p>
    <w:p w14:paraId="5474E52F" w14:textId="65502013" w:rsidR="00C67E4A" w:rsidRDefault="00EB7688" w:rsidP="003A3DFA">
      <w:pPr>
        <w:spacing w:afterLines="50" w:after="120"/>
        <w:jc w:val="both"/>
        <w:rPr>
          <w:rFonts w:eastAsiaTheme="minorEastAsia"/>
          <w:sz w:val="22"/>
          <w:lang w:val="en-US" w:eastAsia="zh-CN"/>
        </w:rPr>
      </w:pPr>
      <w:r>
        <w:rPr>
          <w:rFonts w:eastAsia="ＭＳ 明朝" w:hint="eastAsia"/>
          <w:sz w:val="22"/>
          <w:lang w:val="en-US" w:eastAsia="ja-JP"/>
        </w:rPr>
        <w:t>In</w:t>
      </w:r>
      <w:r>
        <w:rPr>
          <w:rFonts w:eastAsiaTheme="minorEastAsia"/>
          <w:sz w:val="22"/>
          <w:lang w:val="en-US" w:eastAsia="zh-CN"/>
        </w:rPr>
        <w:t xml:space="preserve"> </w:t>
      </w:r>
      <w:r>
        <w:rPr>
          <w:rFonts w:eastAsia="ＭＳ 明朝" w:hint="eastAsia"/>
          <w:sz w:val="22"/>
          <w:lang w:val="en-US" w:eastAsia="ja-JP"/>
        </w:rPr>
        <w:t xml:space="preserve">the </w:t>
      </w:r>
      <w:r w:rsidR="00C67E4A">
        <w:rPr>
          <w:rFonts w:eastAsiaTheme="minorEastAsia"/>
          <w:sz w:val="22"/>
          <w:lang w:val="en-US" w:eastAsia="zh-CN"/>
        </w:rPr>
        <w:t>propos</w:t>
      </w:r>
      <w:r w:rsidR="00D47A41">
        <w:rPr>
          <w:rFonts w:eastAsia="ＭＳ 明朝" w:hint="eastAsia"/>
          <w:sz w:val="22"/>
          <w:lang w:val="en-US" w:eastAsia="ja-JP"/>
        </w:rPr>
        <w:t>ed scheme</w:t>
      </w:r>
      <w:r w:rsidR="00C67E4A">
        <w:rPr>
          <w:rFonts w:eastAsiaTheme="minorEastAsia"/>
          <w:sz w:val="22"/>
          <w:lang w:val="en-US" w:eastAsia="zh-CN"/>
        </w:rPr>
        <w:t xml:space="preserve"> 1, BSR MAC CEs </w:t>
      </w:r>
      <w:proofErr w:type="gramStart"/>
      <w:r w:rsidR="00C67E4A">
        <w:rPr>
          <w:rFonts w:eastAsiaTheme="minorEastAsia"/>
          <w:sz w:val="22"/>
          <w:lang w:val="en-US" w:eastAsia="zh-CN"/>
        </w:rPr>
        <w:t>will be transmitted</w:t>
      </w:r>
      <w:proofErr w:type="gramEnd"/>
      <w:r w:rsidR="00C67E4A">
        <w:rPr>
          <w:rFonts w:eastAsiaTheme="minorEastAsia"/>
          <w:sz w:val="22"/>
          <w:lang w:val="en-US" w:eastAsia="zh-CN"/>
        </w:rPr>
        <w:t xml:space="preserve"> in both licensed and unlicensed CC. For the buffer size of BSR in MAC CE for licensed CC, the value reflects the remaining buffer size if data multiplexed in PUSCH of licensed CC will be transmitted. For the buffer size of </w:t>
      </w:r>
      <w:r w:rsidR="00755CFD">
        <w:rPr>
          <w:rFonts w:eastAsiaTheme="minorEastAsia"/>
          <w:sz w:val="22"/>
          <w:lang w:val="en-US" w:eastAsia="zh-CN"/>
        </w:rPr>
        <w:t>B</w:t>
      </w:r>
      <w:r w:rsidR="00C67E4A">
        <w:rPr>
          <w:rFonts w:eastAsiaTheme="minorEastAsia"/>
          <w:sz w:val="22"/>
          <w:lang w:val="en-US" w:eastAsia="zh-CN"/>
        </w:rPr>
        <w:t xml:space="preserve">SR in MAC CE for unlicensed CC, the value reflects the remaining buffer size if data multiplexed in PUSCH of both licensed and unlicensed CC are transmitted. If both BSR MAC CEs are received, </w:t>
      </w:r>
      <w:proofErr w:type="spellStart"/>
      <w:r w:rsidR="00C67E4A">
        <w:rPr>
          <w:rFonts w:eastAsiaTheme="minorEastAsia"/>
          <w:sz w:val="22"/>
          <w:lang w:val="en-US" w:eastAsia="zh-CN"/>
        </w:rPr>
        <w:t>eNB</w:t>
      </w:r>
      <w:proofErr w:type="spellEnd"/>
      <w:r w:rsidR="00C67E4A">
        <w:rPr>
          <w:rFonts w:eastAsiaTheme="minorEastAsia"/>
          <w:sz w:val="22"/>
          <w:lang w:val="en-US" w:eastAsia="zh-CN"/>
        </w:rPr>
        <w:t xml:space="preserve"> use</w:t>
      </w:r>
      <w:r w:rsidR="006856BA">
        <w:rPr>
          <w:rFonts w:eastAsiaTheme="minorEastAsia"/>
          <w:sz w:val="22"/>
          <w:lang w:val="en-US" w:eastAsia="zh-CN"/>
        </w:rPr>
        <w:t>s</w:t>
      </w:r>
      <w:r w:rsidR="00C67E4A">
        <w:rPr>
          <w:rFonts w:eastAsiaTheme="minorEastAsia"/>
          <w:sz w:val="22"/>
          <w:lang w:val="en-US" w:eastAsia="zh-CN"/>
        </w:rPr>
        <w:t xml:space="preserve"> the MAC CE transmitted by unlicensed CC. </w:t>
      </w:r>
      <w:r w:rsidR="00A94167">
        <w:rPr>
          <w:rFonts w:eastAsiaTheme="minorEastAsia"/>
          <w:sz w:val="22"/>
          <w:lang w:val="en-US" w:eastAsia="zh-CN"/>
        </w:rPr>
        <w:t>Fig.</w:t>
      </w:r>
      <w:r>
        <w:rPr>
          <w:rFonts w:eastAsia="ＭＳ 明朝" w:hint="eastAsia"/>
          <w:sz w:val="22"/>
          <w:lang w:val="en-US" w:eastAsia="ja-JP"/>
        </w:rPr>
        <w:t xml:space="preserve"> </w:t>
      </w:r>
      <w:r w:rsidR="00A94167">
        <w:rPr>
          <w:rFonts w:eastAsiaTheme="minorEastAsia"/>
          <w:sz w:val="22"/>
          <w:lang w:val="en-US" w:eastAsia="zh-CN"/>
        </w:rPr>
        <w:t xml:space="preserve">1 shows difference on buffer size calculation for both BSRs of licensed and unlicensed CC.  </w:t>
      </w:r>
    </w:p>
    <w:p w14:paraId="38201FB6" w14:textId="36E9D20E" w:rsidR="00B316B0" w:rsidRDefault="00C67E4A" w:rsidP="003A3DFA">
      <w:pPr>
        <w:spacing w:afterLines="50" w:after="120"/>
        <w:jc w:val="both"/>
        <w:rPr>
          <w:rFonts w:eastAsiaTheme="minorEastAsia"/>
          <w:sz w:val="22"/>
          <w:lang w:val="en-US" w:eastAsia="zh-CN"/>
        </w:rPr>
      </w:pPr>
      <w:r>
        <w:rPr>
          <w:rFonts w:eastAsiaTheme="minorEastAsia"/>
          <w:sz w:val="22"/>
          <w:lang w:val="en-US" w:eastAsia="zh-CN"/>
        </w:rPr>
        <w:t xml:space="preserve">For </w:t>
      </w:r>
      <w:r w:rsidR="00EB7688">
        <w:rPr>
          <w:rFonts w:eastAsia="ＭＳ 明朝" w:hint="eastAsia"/>
          <w:sz w:val="22"/>
          <w:lang w:val="en-US" w:eastAsia="ja-JP"/>
        </w:rPr>
        <w:t xml:space="preserve">the </w:t>
      </w:r>
      <w:r>
        <w:rPr>
          <w:rFonts w:eastAsiaTheme="minorEastAsia"/>
          <w:sz w:val="22"/>
          <w:lang w:val="en-US" w:eastAsia="zh-CN"/>
        </w:rPr>
        <w:t>propos</w:t>
      </w:r>
      <w:r w:rsidR="00D47A41">
        <w:rPr>
          <w:rFonts w:eastAsia="ＭＳ 明朝" w:hint="eastAsia"/>
          <w:sz w:val="22"/>
          <w:lang w:val="en-US" w:eastAsia="ja-JP"/>
        </w:rPr>
        <w:t>ed scheme</w:t>
      </w:r>
      <w:r>
        <w:rPr>
          <w:rFonts w:eastAsiaTheme="minorEastAsia"/>
          <w:sz w:val="22"/>
          <w:lang w:val="en-US" w:eastAsia="zh-CN"/>
        </w:rPr>
        <w:t xml:space="preserve"> 2, two BSR MAC CEs will be prepared as </w:t>
      </w:r>
      <w:r w:rsidR="00EB7688">
        <w:rPr>
          <w:rFonts w:eastAsia="ＭＳ 明朝" w:hint="eastAsia"/>
          <w:sz w:val="22"/>
          <w:lang w:val="en-US" w:eastAsia="ja-JP"/>
        </w:rPr>
        <w:t xml:space="preserve">in the </w:t>
      </w:r>
      <w:r w:rsidR="00E66A3A">
        <w:rPr>
          <w:rFonts w:eastAsiaTheme="minorEastAsia"/>
          <w:sz w:val="22"/>
          <w:lang w:val="en-US" w:eastAsia="zh-CN"/>
        </w:rPr>
        <w:t xml:space="preserve">proposed scheme </w:t>
      </w:r>
      <w:r>
        <w:rPr>
          <w:rFonts w:eastAsiaTheme="minorEastAsia"/>
          <w:sz w:val="22"/>
          <w:lang w:val="en-US" w:eastAsia="zh-CN"/>
        </w:rPr>
        <w:t xml:space="preserve">1. The difference is that if LBT is busy, UE transmits BSR MAC CE on licensed CC only and if LBT is idle, UE transmits BSR MAC CE on unlicensed CC only. Thus based on the only </w:t>
      </w:r>
      <w:r w:rsidR="00EB7688">
        <w:rPr>
          <w:rFonts w:eastAsia="ＭＳ 明朝" w:hint="eastAsia"/>
          <w:sz w:val="22"/>
          <w:lang w:val="en-US" w:eastAsia="ja-JP"/>
        </w:rPr>
        <w:t xml:space="preserve">one </w:t>
      </w:r>
      <w:r>
        <w:rPr>
          <w:rFonts w:eastAsiaTheme="minorEastAsia"/>
          <w:sz w:val="22"/>
          <w:lang w:val="en-US" w:eastAsia="zh-CN"/>
        </w:rPr>
        <w:t xml:space="preserve">received BSR, </w:t>
      </w:r>
      <w:proofErr w:type="spellStart"/>
      <w:r>
        <w:rPr>
          <w:rFonts w:eastAsiaTheme="minorEastAsia"/>
          <w:sz w:val="22"/>
          <w:lang w:val="en-US" w:eastAsia="zh-CN"/>
        </w:rPr>
        <w:t>eNB</w:t>
      </w:r>
      <w:proofErr w:type="spellEnd"/>
      <w:r>
        <w:rPr>
          <w:rFonts w:eastAsiaTheme="minorEastAsia"/>
          <w:sz w:val="22"/>
          <w:lang w:val="en-US" w:eastAsia="zh-CN"/>
        </w:rPr>
        <w:t xml:space="preserve"> has the correct knowledge on UE buffer size. </w:t>
      </w:r>
      <w:r w:rsidR="00DB5C88">
        <w:rPr>
          <w:rFonts w:eastAsiaTheme="minorEastAsia"/>
          <w:sz w:val="22"/>
          <w:lang w:val="en-US" w:eastAsia="zh-CN"/>
        </w:rPr>
        <w:t xml:space="preserve">In the case, UL transmission efficiency is increased compared to proposed scheme 1 as only one BSR MAC CE is </w:t>
      </w:r>
      <w:r w:rsidR="00B91456">
        <w:rPr>
          <w:rFonts w:eastAsiaTheme="minorEastAsia"/>
          <w:sz w:val="22"/>
          <w:lang w:val="en-US" w:eastAsia="zh-CN"/>
        </w:rPr>
        <w:t>transmitted when</w:t>
      </w:r>
      <w:r w:rsidR="00DB5C88">
        <w:rPr>
          <w:rFonts w:eastAsiaTheme="minorEastAsia"/>
          <w:sz w:val="22"/>
          <w:lang w:val="en-US" w:eastAsia="zh-CN"/>
        </w:rPr>
        <w:t xml:space="preserve"> PUSCH is scheduled in both licensed and unlicensed CC. </w:t>
      </w:r>
      <w:r w:rsidR="00794FEA">
        <w:rPr>
          <w:rFonts w:eastAsiaTheme="minorEastAsia"/>
          <w:sz w:val="22"/>
          <w:lang w:val="en-US" w:eastAsia="zh-CN"/>
        </w:rPr>
        <w:t>One of the</w:t>
      </w:r>
      <w:r w:rsidR="00DB5C88">
        <w:rPr>
          <w:rFonts w:eastAsiaTheme="minorEastAsia"/>
          <w:sz w:val="22"/>
          <w:lang w:val="en-US" w:eastAsia="zh-CN"/>
        </w:rPr>
        <w:t xml:space="preserve"> concern</w:t>
      </w:r>
      <w:r w:rsidR="00794FEA">
        <w:rPr>
          <w:rFonts w:eastAsiaTheme="minorEastAsia"/>
          <w:sz w:val="22"/>
          <w:lang w:val="en-US" w:eastAsia="zh-CN"/>
        </w:rPr>
        <w:t>s</w:t>
      </w:r>
      <w:r w:rsidR="00DB5C88">
        <w:rPr>
          <w:rFonts w:eastAsiaTheme="minorEastAsia"/>
          <w:sz w:val="22"/>
          <w:lang w:val="en-US" w:eastAsia="zh-CN"/>
        </w:rPr>
        <w:t xml:space="preserve"> is that UE needs to prepare one more PUSCH copy</w:t>
      </w:r>
      <w:r w:rsidR="00794FEA">
        <w:rPr>
          <w:rFonts w:eastAsiaTheme="minorEastAsia"/>
          <w:sz w:val="22"/>
          <w:lang w:val="en-US" w:eastAsia="zh-CN"/>
        </w:rPr>
        <w:t xml:space="preserve"> in licensed carrier before transmission</w:t>
      </w:r>
      <w:r w:rsidR="00DB5C88">
        <w:rPr>
          <w:rFonts w:eastAsiaTheme="minorEastAsia"/>
          <w:sz w:val="22"/>
          <w:lang w:val="en-US" w:eastAsia="zh-CN"/>
        </w:rPr>
        <w:t xml:space="preserve"> </w:t>
      </w:r>
      <w:r w:rsidR="00794FEA">
        <w:rPr>
          <w:rFonts w:eastAsiaTheme="minorEastAsia"/>
          <w:sz w:val="22"/>
          <w:lang w:val="en-US" w:eastAsia="zh-CN"/>
        </w:rPr>
        <w:t xml:space="preserve">compared to </w:t>
      </w:r>
      <w:r w:rsidR="00EB7688">
        <w:rPr>
          <w:rFonts w:eastAsia="ＭＳ 明朝" w:hint="eastAsia"/>
          <w:sz w:val="22"/>
          <w:lang w:val="en-US" w:eastAsia="ja-JP"/>
        </w:rPr>
        <w:t xml:space="preserve">the </w:t>
      </w:r>
      <w:r w:rsidR="00794FEA">
        <w:rPr>
          <w:rFonts w:eastAsiaTheme="minorEastAsia"/>
          <w:sz w:val="22"/>
          <w:lang w:val="en-US" w:eastAsia="zh-CN"/>
        </w:rPr>
        <w:t>proposed scheme 1</w:t>
      </w:r>
      <w:r w:rsidR="00DB5C88">
        <w:rPr>
          <w:rFonts w:eastAsiaTheme="minorEastAsia"/>
          <w:sz w:val="22"/>
          <w:lang w:val="en-US" w:eastAsia="zh-CN"/>
        </w:rPr>
        <w:t>.</w:t>
      </w:r>
      <w:r w:rsidR="00794FEA">
        <w:rPr>
          <w:rFonts w:eastAsiaTheme="minorEastAsia"/>
          <w:sz w:val="22"/>
          <w:lang w:val="en-US" w:eastAsia="zh-CN"/>
        </w:rPr>
        <w:t xml:space="preserve"> One of </w:t>
      </w:r>
      <w:r w:rsidR="00936183">
        <w:rPr>
          <w:rFonts w:eastAsiaTheme="minorEastAsia"/>
          <w:sz w:val="22"/>
          <w:lang w:val="en-US" w:eastAsia="zh-CN"/>
        </w:rPr>
        <w:t xml:space="preserve">the </w:t>
      </w:r>
      <w:r w:rsidR="00794FEA">
        <w:rPr>
          <w:rFonts w:eastAsiaTheme="minorEastAsia"/>
          <w:sz w:val="22"/>
          <w:lang w:val="en-US" w:eastAsia="zh-CN"/>
        </w:rPr>
        <w:t>cop</w:t>
      </w:r>
      <w:r w:rsidR="00936183">
        <w:rPr>
          <w:rFonts w:eastAsiaTheme="minorEastAsia"/>
          <w:sz w:val="22"/>
          <w:lang w:val="en-US" w:eastAsia="zh-CN"/>
        </w:rPr>
        <w:t>ies</w:t>
      </w:r>
      <w:r w:rsidR="00794FEA">
        <w:rPr>
          <w:rFonts w:eastAsiaTheme="minorEastAsia"/>
          <w:sz w:val="22"/>
          <w:lang w:val="en-US" w:eastAsia="zh-CN"/>
        </w:rPr>
        <w:t xml:space="preserve">, which contains BSR MAC CE, should be transmitted in licensed CC when LBT is busy in unlicensed CC. The other copy, which does not </w:t>
      </w:r>
      <w:r w:rsidR="00B91456">
        <w:rPr>
          <w:rFonts w:eastAsiaTheme="minorEastAsia"/>
          <w:sz w:val="22"/>
          <w:lang w:val="en-US" w:eastAsia="zh-CN"/>
        </w:rPr>
        <w:t>contain</w:t>
      </w:r>
      <w:r w:rsidR="00794FEA">
        <w:rPr>
          <w:rFonts w:eastAsiaTheme="minorEastAsia"/>
          <w:sz w:val="22"/>
          <w:lang w:val="en-US" w:eastAsia="zh-CN"/>
        </w:rPr>
        <w:t xml:space="preserve"> BSR MAC CE, should be transmitted in licensed CC when LBT is idle in unlicensed CC.   </w:t>
      </w:r>
    </w:p>
    <w:p w14:paraId="3969263C" w14:textId="56B35065" w:rsidR="00FF5702" w:rsidRDefault="00FF5702" w:rsidP="003A3DFA">
      <w:pPr>
        <w:spacing w:afterLines="50" w:after="120"/>
        <w:jc w:val="both"/>
        <w:rPr>
          <w:rFonts w:eastAsiaTheme="minorEastAsia"/>
          <w:sz w:val="22"/>
          <w:lang w:val="en-US" w:eastAsia="zh-CN"/>
        </w:rPr>
      </w:pPr>
      <w:r>
        <w:rPr>
          <w:rFonts w:eastAsiaTheme="minorEastAsia"/>
          <w:sz w:val="22"/>
          <w:lang w:val="en-US" w:eastAsia="zh-CN"/>
        </w:rPr>
        <w:t xml:space="preserve">  </w:t>
      </w:r>
    </w:p>
    <w:p w14:paraId="7B68F393" w14:textId="4DEB70A3" w:rsidR="00B316B0" w:rsidRDefault="00316F35" w:rsidP="00C85657">
      <w:pPr>
        <w:spacing w:afterLines="50" w:after="120"/>
        <w:jc w:val="center"/>
        <w:rPr>
          <w:rFonts w:eastAsiaTheme="minorEastAsia"/>
          <w:sz w:val="22"/>
          <w:lang w:val="en-US" w:eastAsia="zh-CN"/>
        </w:rPr>
      </w:pPr>
      <w:r w:rsidRPr="00316F35">
        <w:rPr>
          <w:rFonts w:hint="eastAsia"/>
          <w:noProof/>
          <w:lang w:val="en-US" w:eastAsia="ja-JP"/>
        </w:rPr>
        <w:drawing>
          <wp:inline distT="0" distB="0" distL="0" distR="0" wp14:anchorId="1CD37441" wp14:editId="5D15947A">
            <wp:extent cx="6332220" cy="167693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676938"/>
                    </a:xfrm>
                    <a:prstGeom prst="rect">
                      <a:avLst/>
                    </a:prstGeom>
                    <a:noFill/>
                    <a:ln>
                      <a:noFill/>
                    </a:ln>
                  </pic:spPr>
                </pic:pic>
              </a:graphicData>
            </a:graphic>
          </wp:inline>
        </w:drawing>
      </w:r>
      <w:bookmarkStart w:id="4" w:name="_GoBack"/>
      <w:bookmarkEnd w:id="4"/>
    </w:p>
    <w:p w14:paraId="70E9E489" w14:textId="112FD46E" w:rsidR="00B316B0" w:rsidRPr="00C85657" w:rsidRDefault="006779ED" w:rsidP="00C85657">
      <w:pPr>
        <w:spacing w:afterLines="50" w:after="120"/>
        <w:jc w:val="center"/>
        <w:rPr>
          <w:rFonts w:eastAsiaTheme="minorEastAsia"/>
          <w:b/>
          <w:sz w:val="22"/>
          <w:lang w:val="en-US" w:eastAsia="zh-CN"/>
        </w:rPr>
      </w:pPr>
      <w:r w:rsidRPr="00C85657">
        <w:rPr>
          <w:rFonts w:eastAsiaTheme="minorEastAsia"/>
          <w:b/>
          <w:sz w:val="22"/>
          <w:lang w:val="en-US" w:eastAsia="zh-CN"/>
        </w:rPr>
        <w:t xml:space="preserve">Figure 1. </w:t>
      </w:r>
      <w:r w:rsidR="00EB7688">
        <w:rPr>
          <w:rFonts w:eastAsia="ＭＳ 明朝" w:hint="eastAsia"/>
          <w:b/>
          <w:sz w:val="22"/>
          <w:lang w:val="en-US" w:eastAsia="ja-JP"/>
        </w:rPr>
        <w:t>T</w:t>
      </w:r>
      <w:r w:rsidRPr="00C85657">
        <w:rPr>
          <w:rFonts w:eastAsiaTheme="minorEastAsia"/>
          <w:b/>
          <w:sz w:val="22"/>
          <w:lang w:val="en-US" w:eastAsia="zh-CN"/>
        </w:rPr>
        <w:t>wo BSR</w:t>
      </w:r>
      <w:r w:rsidR="00EB7688">
        <w:rPr>
          <w:rFonts w:eastAsia="ＭＳ 明朝" w:hint="eastAsia"/>
          <w:b/>
          <w:sz w:val="22"/>
          <w:lang w:val="en-US" w:eastAsia="ja-JP"/>
        </w:rPr>
        <w:t>s</w:t>
      </w:r>
      <w:r w:rsidRPr="00C85657">
        <w:rPr>
          <w:rFonts w:eastAsiaTheme="minorEastAsia"/>
          <w:b/>
          <w:sz w:val="22"/>
          <w:lang w:val="en-US" w:eastAsia="zh-CN"/>
        </w:rPr>
        <w:t xml:space="preserve"> assuming different buffer size </w:t>
      </w:r>
    </w:p>
    <w:p w14:paraId="3A97C424" w14:textId="77777777" w:rsidR="003E0B62" w:rsidRPr="00C85657" w:rsidRDefault="003E0B62" w:rsidP="00C85657">
      <w:pPr>
        <w:spacing w:afterLines="50" w:after="120"/>
        <w:jc w:val="center"/>
        <w:rPr>
          <w:rFonts w:eastAsiaTheme="minorEastAsia"/>
          <w:sz w:val="22"/>
          <w:lang w:val="en-US" w:eastAsia="zh-CN"/>
        </w:rPr>
      </w:pPr>
    </w:p>
    <w:p w14:paraId="450E2463" w14:textId="79843141" w:rsidR="00C67E4A" w:rsidRPr="00C85657" w:rsidRDefault="00C67E4A" w:rsidP="00C85657">
      <w:pPr>
        <w:spacing w:afterLines="50" w:after="120"/>
        <w:jc w:val="center"/>
        <w:rPr>
          <w:rFonts w:eastAsiaTheme="minorEastAsia"/>
          <w:b/>
          <w:sz w:val="22"/>
          <w:lang w:val="en-US" w:eastAsia="zh-CN"/>
        </w:rPr>
      </w:pPr>
      <w:r>
        <w:rPr>
          <w:rFonts w:eastAsiaTheme="minorEastAsia" w:hint="eastAsia"/>
          <w:b/>
          <w:sz w:val="22"/>
          <w:lang w:val="en-US" w:eastAsia="zh-CN"/>
        </w:rPr>
        <w:t xml:space="preserve">Table </w:t>
      </w:r>
      <w:r w:rsidR="00DB5C88">
        <w:rPr>
          <w:rFonts w:eastAsiaTheme="minorEastAsia"/>
          <w:b/>
          <w:sz w:val="22"/>
          <w:lang w:val="en-US" w:eastAsia="zh-CN"/>
        </w:rPr>
        <w:t>1</w:t>
      </w:r>
      <w:r>
        <w:rPr>
          <w:rFonts w:eastAsiaTheme="minorEastAsia" w:hint="eastAsia"/>
          <w:b/>
          <w:sz w:val="22"/>
          <w:lang w:val="en-US" w:eastAsia="zh-CN"/>
        </w:rPr>
        <w:t xml:space="preserve">. Enhanced BSR for </w:t>
      </w:r>
      <w:proofErr w:type="spellStart"/>
      <w:r>
        <w:rPr>
          <w:rFonts w:eastAsiaTheme="minorEastAsia" w:hint="eastAsia"/>
          <w:b/>
          <w:sz w:val="22"/>
          <w:lang w:val="en-US" w:eastAsia="zh-CN"/>
        </w:rPr>
        <w:t>eLAA</w:t>
      </w:r>
      <w:proofErr w:type="spellEnd"/>
    </w:p>
    <w:p w14:paraId="2BC394D0" w14:textId="72F54A36" w:rsidR="00C67E4A" w:rsidRDefault="00316F35" w:rsidP="00C85657">
      <w:pPr>
        <w:spacing w:afterLines="50" w:after="120"/>
        <w:jc w:val="center"/>
        <w:rPr>
          <w:rFonts w:eastAsia="ＭＳ 明朝"/>
          <w:b/>
          <w:sz w:val="22"/>
          <w:lang w:val="en-US" w:eastAsia="ja-JP"/>
        </w:rPr>
      </w:pPr>
      <w:r w:rsidRPr="00316F35">
        <w:rPr>
          <w:noProof/>
          <w:lang w:val="en-US" w:eastAsia="ja-JP"/>
        </w:rPr>
        <w:drawing>
          <wp:inline distT="0" distB="0" distL="0" distR="0" wp14:anchorId="6A366556" wp14:editId="208DF5C2">
            <wp:extent cx="6332220" cy="279082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790821"/>
                    </a:xfrm>
                    <a:prstGeom prst="rect">
                      <a:avLst/>
                    </a:prstGeom>
                    <a:noFill/>
                    <a:ln>
                      <a:noFill/>
                    </a:ln>
                  </pic:spPr>
                </pic:pic>
              </a:graphicData>
            </a:graphic>
          </wp:inline>
        </w:drawing>
      </w:r>
    </w:p>
    <w:p w14:paraId="78AADE9D" w14:textId="77777777" w:rsidR="001B0196" w:rsidRDefault="001B0196" w:rsidP="0006727A">
      <w:pPr>
        <w:spacing w:afterLines="50" w:after="120"/>
        <w:jc w:val="both"/>
        <w:rPr>
          <w:rFonts w:eastAsiaTheme="minorEastAsia"/>
          <w:b/>
          <w:sz w:val="22"/>
          <w:lang w:val="en-US" w:eastAsia="zh-CN"/>
        </w:rPr>
      </w:pPr>
    </w:p>
    <w:p w14:paraId="60D38006" w14:textId="472CFA0B" w:rsidR="0006727A" w:rsidRDefault="0006727A" w:rsidP="0006727A">
      <w:pPr>
        <w:spacing w:afterLines="50" w:after="120"/>
        <w:jc w:val="both"/>
        <w:rPr>
          <w:rFonts w:eastAsiaTheme="minorEastAsia"/>
          <w:b/>
          <w:sz w:val="22"/>
        </w:rPr>
      </w:pPr>
      <w:r>
        <w:rPr>
          <w:rFonts w:eastAsiaTheme="minorEastAsia" w:hint="eastAsia"/>
          <w:b/>
          <w:sz w:val="22"/>
          <w:lang w:val="en-US" w:eastAsia="zh-CN"/>
        </w:rPr>
        <w:lastRenderedPageBreak/>
        <w:t xml:space="preserve">Proposal </w:t>
      </w:r>
      <w:r w:rsidR="001B0196">
        <w:rPr>
          <w:rFonts w:eastAsiaTheme="minorEastAsia"/>
          <w:b/>
          <w:sz w:val="22"/>
          <w:lang w:val="en-US" w:eastAsia="zh-CN"/>
        </w:rPr>
        <w:t>2</w:t>
      </w:r>
      <w:r>
        <w:rPr>
          <w:rFonts w:eastAsiaTheme="minorEastAsia"/>
          <w:b/>
          <w:sz w:val="22"/>
          <w:lang w:val="en-US" w:eastAsia="zh-CN"/>
        </w:rPr>
        <w:t>:</w:t>
      </w:r>
      <w:r>
        <w:rPr>
          <w:rFonts w:eastAsiaTheme="minorEastAsia" w:hint="eastAsia"/>
          <w:b/>
          <w:sz w:val="22"/>
          <w:lang w:val="en-US" w:eastAsia="zh-CN"/>
        </w:rPr>
        <w:t xml:space="preserve"> </w:t>
      </w:r>
      <w:r w:rsidR="00EB7688">
        <w:rPr>
          <w:rFonts w:eastAsia="ＭＳ 明朝" w:hint="eastAsia"/>
          <w:b/>
          <w:sz w:val="22"/>
          <w:lang w:eastAsia="ja-JP"/>
        </w:rPr>
        <w:t>Prepare</w:t>
      </w:r>
      <w:r w:rsidR="00EB7688" w:rsidRPr="00D5296F">
        <w:rPr>
          <w:rFonts w:eastAsiaTheme="minorEastAsia"/>
          <w:b/>
          <w:sz w:val="22"/>
        </w:rPr>
        <w:t xml:space="preserve"> </w:t>
      </w:r>
      <w:r>
        <w:rPr>
          <w:rFonts w:eastAsiaTheme="minorEastAsia"/>
          <w:b/>
          <w:sz w:val="22"/>
        </w:rPr>
        <w:t>BSR</w:t>
      </w:r>
      <w:r w:rsidRPr="00D5296F">
        <w:rPr>
          <w:rFonts w:eastAsiaTheme="minorEastAsia"/>
          <w:b/>
          <w:sz w:val="22"/>
        </w:rPr>
        <w:t xml:space="preserve"> MAC CE on </w:t>
      </w:r>
      <w:r w:rsidR="005E144E">
        <w:rPr>
          <w:rFonts w:eastAsiaTheme="minorEastAsia"/>
          <w:b/>
          <w:sz w:val="22"/>
        </w:rPr>
        <w:t xml:space="preserve">both licensed and </w:t>
      </w:r>
      <w:r w:rsidRPr="00D5296F">
        <w:rPr>
          <w:rFonts w:eastAsiaTheme="minorEastAsia"/>
          <w:b/>
          <w:sz w:val="22"/>
        </w:rPr>
        <w:t>unlicensed CC</w:t>
      </w:r>
      <w:r w:rsidR="004C6B96">
        <w:rPr>
          <w:rFonts w:eastAsiaTheme="minorEastAsia"/>
          <w:b/>
          <w:sz w:val="22"/>
        </w:rPr>
        <w:t xml:space="preserve"> if </w:t>
      </w:r>
      <w:r w:rsidR="00A17EE1">
        <w:rPr>
          <w:rFonts w:eastAsiaTheme="minorEastAsia"/>
          <w:b/>
          <w:sz w:val="22"/>
        </w:rPr>
        <w:t xml:space="preserve">PUSCH </w:t>
      </w:r>
      <w:proofErr w:type="gramStart"/>
      <w:r w:rsidR="00A17EE1">
        <w:rPr>
          <w:rFonts w:eastAsiaTheme="minorEastAsia"/>
          <w:b/>
          <w:sz w:val="22"/>
        </w:rPr>
        <w:t>is scheduled</w:t>
      </w:r>
      <w:proofErr w:type="gramEnd"/>
      <w:r w:rsidR="00A17EE1">
        <w:rPr>
          <w:rFonts w:eastAsiaTheme="minorEastAsia"/>
          <w:b/>
          <w:sz w:val="22"/>
        </w:rPr>
        <w:t xml:space="preserve"> in both licensed and unlicensed CC</w:t>
      </w:r>
      <w:r w:rsidRPr="00D5296F">
        <w:rPr>
          <w:rFonts w:eastAsiaTheme="minorEastAsia"/>
          <w:b/>
          <w:sz w:val="22"/>
        </w:rPr>
        <w:t>.</w:t>
      </w:r>
      <w:r w:rsidR="004E104F">
        <w:rPr>
          <w:rFonts w:eastAsiaTheme="minorEastAsia"/>
          <w:b/>
          <w:sz w:val="22"/>
        </w:rPr>
        <w:t xml:space="preserve"> </w:t>
      </w:r>
    </w:p>
    <w:p w14:paraId="31968969" w14:textId="23815E93" w:rsidR="004E104F" w:rsidRDefault="004E104F" w:rsidP="00C85657">
      <w:pPr>
        <w:numPr>
          <w:ilvl w:val="0"/>
          <w:numId w:val="39"/>
        </w:numPr>
        <w:spacing w:afterLines="50" w:after="120"/>
        <w:jc w:val="both"/>
        <w:rPr>
          <w:rFonts w:eastAsiaTheme="minorEastAsia"/>
          <w:b/>
          <w:sz w:val="22"/>
        </w:rPr>
      </w:pPr>
      <w:r w:rsidRPr="004E104F">
        <w:rPr>
          <w:rFonts w:eastAsiaTheme="minorEastAsia"/>
          <w:b/>
          <w:sz w:val="22"/>
        </w:rPr>
        <w:t xml:space="preserve">For the buffer size of BSR in MAC CE </w:t>
      </w:r>
      <w:r w:rsidR="00EB7688">
        <w:rPr>
          <w:rFonts w:eastAsia="ＭＳ 明朝" w:hint="eastAsia"/>
          <w:b/>
          <w:sz w:val="22"/>
          <w:lang w:eastAsia="ja-JP"/>
        </w:rPr>
        <w:t>prepared on</w:t>
      </w:r>
      <w:r w:rsidRPr="004E104F">
        <w:rPr>
          <w:rFonts w:eastAsiaTheme="minorEastAsia"/>
          <w:b/>
          <w:sz w:val="22"/>
        </w:rPr>
        <w:t xml:space="preserve"> licensed CC, </w:t>
      </w:r>
      <w:r>
        <w:rPr>
          <w:rFonts w:eastAsiaTheme="minorEastAsia"/>
          <w:b/>
          <w:sz w:val="22"/>
        </w:rPr>
        <w:t xml:space="preserve">it </w:t>
      </w:r>
      <w:proofErr w:type="gramStart"/>
      <w:r>
        <w:rPr>
          <w:rFonts w:eastAsiaTheme="minorEastAsia"/>
          <w:b/>
          <w:sz w:val="22"/>
        </w:rPr>
        <w:t>is calculated</w:t>
      </w:r>
      <w:proofErr w:type="gramEnd"/>
      <w:r>
        <w:rPr>
          <w:rFonts w:eastAsiaTheme="minorEastAsia"/>
          <w:b/>
          <w:sz w:val="22"/>
        </w:rPr>
        <w:t xml:space="preserve"> as (total buffer of PDCP and RLC - data amount </w:t>
      </w:r>
      <w:r w:rsidR="00D47A41">
        <w:rPr>
          <w:rFonts w:eastAsia="ＭＳ 明朝" w:hint="eastAsia"/>
          <w:b/>
          <w:sz w:val="22"/>
          <w:lang w:eastAsia="ja-JP"/>
        </w:rPr>
        <w:t xml:space="preserve">that </w:t>
      </w:r>
      <w:r>
        <w:rPr>
          <w:rFonts w:eastAsiaTheme="minorEastAsia"/>
          <w:b/>
          <w:sz w:val="22"/>
        </w:rPr>
        <w:t xml:space="preserve">will be transmitted by licensed CC). </w:t>
      </w:r>
    </w:p>
    <w:p w14:paraId="3778DCF3" w14:textId="27351D50" w:rsidR="004E104F" w:rsidRDefault="004E104F" w:rsidP="004E104F">
      <w:pPr>
        <w:numPr>
          <w:ilvl w:val="0"/>
          <w:numId w:val="39"/>
        </w:numPr>
        <w:spacing w:afterLines="50" w:after="120"/>
        <w:jc w:val="both"/>
        <w:rPr>
          <w:rFonts w:eastAsiaTheme="minorEastAsia"/>
          <w:b/>
          <w:sz w:val="22"/>
        </w:rPr>
      </w:pPr>
      <w:r w:rsidRPr="004E104F">
        <w:rPr>
          <w:rFonts w:eastAsiaTheme="minorEastAsia"/>
          <w:b/>
          <w:sz w:val="22"/>
        </w:rPr>
        <w:t xml:space="preserve">For the buffer size of BSR in MAC CE </w:t>
      </w:r>
      <w:r w:rsidR="00EB7688">
        <w:rPr>
          <w:rFonts w:eastAsia="ＭＳ 明朝" w:hint="eastAsia"/>
          <w:b/>
          <w:sz w:val="22"/>
          <w:lang w:eastAsia="ja-JP"/>
        </w:rPr>
        <w:t>prepared on</w:t>
      </w:r>
      <w:r w:rsidRPr="004E104F">
        <w:rPr>
          <w:rFonts w:eastAsiaTheme="minorEastAsia"/>
          <w:b/>
          <w:sz w:val="22"/>
        </w:rPr>
        <w:t xml:space="preserve"> unlicensed CC, it is calculated as </w:t>
      </w:r>
      <w:r>
        <w:rPr>
          <w:rFonts w:eastAsiaTheme="minorEastAsia"/>
          <w:b/>
          <w:sz w:val="22"/>
        </w:rPr>
        <w:t xml:space="preserve">(total buffer of PDCP and RLC - data amount </w:t>
      </w:r>
      <w:r w:rsidR="00D47A41">
        <w:rPr>
          <w:rFonts w:eastAsia="ＭＳ 明朝" w:hint="eastAsia"/>
          <w:b/>
          <w:sz w:val="22"/>
          <w:lang w:eastAsia="ja-JP"/>
        </w:rPr>
        <w:t xml:space="preserve">that </w:t>
      </w:r>
      <w:r>
        <w:rPr>
          <w:rFonts w:eastAsiaTheme="minorEastAsia"/>
          <w:b/>
          <w:sz w:val="22"/>
        </w:rPr>
        <w:t xml:space="preserve">will be transmitted by licensed CC – data amount </w:t>
      </w:r>
      <w:r w:rsidR="00D47A41">
        <w:rPr>
          <w:rFonts w:eastAsia="ＭＳ 明朝" w:hint="eastAsia"/>
          <w:b/>
          <w:sz w:val="22"/>
          <w:lang w:eastAsia="ja-JP"/>
        </w:rPr>
        <w:t xml:space="preserve">that </w:t>
      </w:r>
      <w:r>
        <w:rPr>
          <w:rFonts w:eastAsiaTheme="minorEastAsia"/>
          <w:b/>
          <w:sz w:val="22"/>
        </w:rPr>
        <w:t xml:space="preserve">will be transmitted by unlicensed CC). </w:t>
      </w:r>
    </w:p>
    <w:p w14:paraId="5EDAA43B" w14:textId="706947D9" w:rsidR="0006727A" w:rsidRPr="00D5296F" w:rsidRDefault="0006727A">
      <w:pPr>
        <w:spacing w:afterLines="50" w:after="120"/>
        <w:jc w:val="both"/>
        <w:rPr>
          <w:rFonts w:eastAsiaTheme="minorEastAsia"/>
          <w:b/>
          <w:sz w:val="22"/>
          <w:lang w:val="en-US"/>
        </w:rPr>
      </w:pPr>
      <w:r>
        <w:rPr>
          <w:rFonts w:eastAsiaTheme="minorEastAsia"/>
          <w:b/>
          <w:sz w:val="22"/>
          <w:lang w:eastAsia="zh-CN"/>
        </w:rPr>
        <w:t xml:space="preserve">Proposal </w:t>
      </w:r>
      <w:r w:rsidR="001B0196">
        <w:rPr>
          <w:rFonts w:eastAsiaTheme="minorEastAsia"/>
          <w:b/>
          <w:sz w:val="22"/>
          <w:lang w:eastAsia="zh-CN"/>
        </w:rPr>
        <w:t>3</w:t>
      </w:r>
      <w:r>
        <w:rPr>
          <w:rFonts w:eastAsiaTheme="minorEastAsia"/>
          <w:b/>
          <w:sz w:val="22"/>
          <w:lang w:eastAsia="zh-CN"/>
        </w:rPr>
        <w:t xml:space="preserve">: </w:t>
      </w:r>
      <w:r w:rsidRPr="00D5296F">
        <w:rPr>
          <w:rFonts w:eastAsiaTheme="minorEastAsia"/>
          <w:b/>
          <w:sz w:val="22"/>
          <w:lang w:val="en-US"/>
        </w:rPr>
        <w:t xml:space="preserve">Transmit </w:t>
      </w:r>
      <w:r>
        <w:rPr>
          <w:rFonts w:eastAsiaTheme="minorEastAsia"/>
          <w:b/>
          <w:sz w:val="22"/>
        </w:rPr>
        <w:t>BSR</w:t>
      </w:r>
      <w:r w:rsidRPr="00D5296F">
        <w:rPr>
          <w:rFonts w:eastAsiaTheme="minorEastAsia"/>
          <w:b/>
          <w:sz w:val="22"/>
        </w:rPr>
        <w:t xml:space="preserve"> </w:t>
      </w:r>
      <w:r w:rsidRPr="00D5296F">
        <w:rPr>
          <w:rFonts w:eastAsiaTheme="minorEastAsia"/>
          <w:b/>
          <w:sz w:val="22"/>
          <w:lang w:val="en-US"/>
        </w:rPr>
        <w:t xml:space="preserve">MAC CE on unlicensed CC if LBT is idle, otherwise transmit PHR/BSR MAC </w:t>
      </w:r>
      <w:r>
        <w:rPr>
          <w:rFonts w:eastAsiaTheme="minorEastAsia"/>
          <w:b/>
          <w:sz w:val="22"/>
        </w:rPr>
        <w:t>BSR</w:t>
      </w:r>
      <w:r w:rsidRPr="00D5296F">
        <w:rPr>
          <w:rFonts w:eastAsiaTheme="minorEastAsia"/>
          <w:b/>
          <w:sz w:val="22"/>
        </w:rPr>
        <w:t xml:space="preserve"> </w:t>
      </w:r>
      <w:r w:rsidRPr="00D5296F">
        <w:rPr>
          <w:rFonts w:eastAsiaTheme="minorEastAsia"/>
          <w:b/>
          <w:sz w:val="22"/>
          <w:lang w:val="en-US"/>
        </w:rPr>
        <w:t>on licensed CC.</w:t>
      </w:r>
      <w:r>
        <w:rPr>
          <w:rFonts w:eastAsiaTheme="minorEastAsia"/>
          <w:b/>
          <w:sz w:val="22"/>
          <w:lang w:val="en-US"/>
        </w:rPr>
        <w:t xml:space="preserve"> </w:t>
      </w:r>
    </w:p>
    <w:p w14:paraId="46B32DE9" w14:textId="77777777" w:rsidR="0006727A" w:rsidRPr="00C67E4A" w:rsidRDefault="0006727A" w:rsidP="00D620E8">
      <w:pPr>
        <w:spacing w:afterLines="50" w:after="120"/>
        <w:rPr>
          <w:rFonts w:eastAsia="ＭＳ 明朝"/>
          <w:b/>
          <w:sz w:val="22"/>
          <w:lang w:val="en-US" w:eastAsia="ja-JP"/>
        </w:rPr>
      </w:pPr>
    </w:p>
    <w:p w14:paraId="0BB67105" w14:textId="69F719C7" w:rsidR="009A1682" w:rsidRPr="00EF01E5" w:rsidRDefault="009A1682" w:rsidP="009A1682">
      <w:pPr>
        <w:pStyle w:val="1"/>
        <w:spacing w:before="180" w:after="120"/>
        <w:ind w:left="0" w:firstLine="0"/>
        <w:rPr>
          <w:rFonts w:eastAsia="SimSun"/>
          <w:b/>
          <w:lang w:val="en-US" w:eastAsia="zh-CN"/>
        </w:rPr>
      </w:pPr>
      <w:r>
        <w:rPr>
          <w:rFonts w:eastAsia="SimSun"/>
          <w:b/>
          <w:lang w:val="en-US" w:eastAsia="zh-CN"/>
        </w:rPr>
        <w:t xml:space="preserve">Conclusion   </w:t>
      </w:r>
    </w:p>
    <w:p w14:paraId="60CC6C47" w14:textId="7ABF236B" w:rsidR="009A1682" w:rsidRPr="00AF1C50" w:rsidRDefault="00AF1C50" w:rsidP="003A3DFA">
      <w:pPr>
        <w:spacing w:afterLines="50" w:after="120"/>
        <w:jc w:val="both"/>
        <w:rPr>
          <w:rFonts w:eastAsiaTheme="minorEastAsia"/>
          <w:sz w:val="22"/>
          <w:lang w:val="en-US" w:eastAsia="zh-CN"/>
        </w:rPr>
      </w:pPr>
      <w:r w:rsidRPr="00AF1C50">
        <w:rPr>
          <w:rFonts w:eastAsiaTheme="minorEastAsia" w:hint="eastAsia"/>
          <w:sz w:val="22"/>
          <w:lang w:val="en-US" w:eastAsia="zh-CN"/>
        </w:rPr>
        <w:t>In this contribution,</w:t>
      </w:r>
      <w:r>
        <w:rPr>
          <w:rFonts w:eastAsiaTheme="minorEastAsia"/>
          <w:sz w:val="22"/>
          <w:lang w:val="en-US" w:eastAsia="zh-CN"/>
        </w:rPr>
        <w:t xml:space="preserve"> we showed our view on the PHR</w:t>
      </w:r>
      <w:r w:rsidR="001B0196">
        <w:rPr>
          <w:rFonts w:eastAsiaTheme="minorEastAsia"/>
          <w:sz w:val="22"/>
          <w:lang w:val="en-US" w:eastAsia="zh-CN"/>
        </w:rPr>
        <w:t xml:space="preserve"> and BSR</w:t>
      </w:r>
      <w:r>
        <w:rPr>
          <w:rFonts w:eastAsiaTheme="minorEastAsia"/>
          <w:sz w:val="22"/>
          <w:lang w:val="en-US" w:eastAsia="zh-CN"/>
        </w:rPr>
        <w:t xml:space="preserve"> enhancement for </w:t>
      </w:r>
      <w:proofErr w:type="spellStart"/>
      <w:r>
        <w:rPr>
          <w:rFonts w:eastAsiaTheme="minorEastAsia"/>
          <w:sz w:val="22"/>
          <w:lang w:val="en-US" w:eastAsia="zh-CN"/>
        </w:rPr>
        <w:t>eLAA</w:t>
      </w:r>
      <w:proofErr w:type="spellEnd"/>
      <w:r>
        <w:rPr>
          <w:rFonts w:eastAsiaTheme="minorEastAsia"/>
          <w:sz w:val="22"/>
          <w:lang w:val="en-US" w:eastAsia="zh-CN"/>
        </w:rPr>
        <w:t xml:space="preserve">. Based on the discussion and analysis, we have following proposals. </w:t>
      </w:r>
      <w:r w:rsidRPr="00AF1C50">
        <w:rPr>
          <w:rFonts w:eastAsiaTheme="minorEastAsia" w:hint="eastAsia"/>
          <w:sz w:val="22"/>
          <w:lang w:val="en-US" w:eastAsia="zh-CN"/>
        </w:rPr>
        <w:t xml:space="preserve"> </w:t>
      </w:r>
    </w:p>
    <w:p w14:paraId="1C9C4BE9" w14:textId="77777777" w:rsidR="0005387B" w:rsidRDefault="0005387B" w:rsidP="0005387B">
      <w:pPr>
        <w:spacing w:afterLines="50" w:after="120"/>
        <w:jc w:val="both"/>
        <w:rPr>
          <w:rFonts w:eastAsiaTheme="minorEastAsia"/>
          <w:b/>
          <w:sz w:val="22"/>
        </w:rPr>
      </w:pPr>
      <w:r>
        <w:rPr>
          <w:rFonts w:eastAsiaTheme="minorEastAsia" w:hint="eastAsia"/>
          <w:b/>
          <w:sz w:val="22"/>
          <w:lang w:val="en-US" w:eastAsia="zh-CN"/>
        </w:rPr>
        <w:t xml:space="preserve">Proposal 1: </w:t>
      </w:r>
      <w:r w:rsidRPr="00D5296F">
        <w:rPr>
          <w:rFonts w:eastAsiaTheme="minorEastAsia"/>
          <w:b/>
          <w:sz w:val="22"/>
        </w:rPr>
        <w:t>Transmit PHR MAC CE</w:t>
      </w:r>
      <w:r>
        <w:rPr>
          <w:rFonts w:eastAsiaTheme="minorEastAsia"/>
          <w:b/>
          <w:sz w:val="22"/>
        </w:rPr>
        <w:t>s</w:t>
      </w:r>
      <w:r w:rsidRPr="00D5296F">
        <w:rPr>
          <w:rFonts w:eastAsiaTheme="minorEastAsia"/>
          <w:b/>
          <w:sz w:val="22"/>
        </w:rPr>
        <w:t xml:space="preserve"> on</w:t>
      </w:r>
      <w:r>
        <w:rPr>
          <w:rFonts w:eastAsiaTheme="minorEastAsia"/>
          <w:b/>
          <w:sz w:val="22"/>
        </w:rPr>
        <w:t xml:space="preserve"> both</w:t>
      </w:r>
      <w:r w:rsidRPr="00D5296F">
        <w:rPr>
          <w:rFonts w:eastAsiaTheme="minorEastAsia"/>
          <w:b/>
          <w:sz w:val="22"/>
        </w:rPr>
        <w:t xml:space="preserve"> </w:t>
      </w:r>
      <w:r>
        <w:rPr>
          <w:rFonts w:eastAsiaTheme="minorEastAsia"/>
          <w:b/>
          <w:sz w:val="22"/>
        </w:rPr>
        <w:t xml:space="preserve">licensed and </w:t>
      </w:r>
      <w:r w:rsidRPr="00D5296F">
        <w:rPr>
          <w:rFonts w:eastAsiaTheme="minorEastAsia"/>
          <w:b/>
          <w:sz w:val="22"/>
        </w:rPr>
        <w:t xml:space="preserve">unlicensed CC </w:t>
      </w:r>
      <w:r>
        <w:rPr>
          <w:rFonts w:eastAsiaTheme="minorEastAsia"/>
          <w:b/>
          <w:sz w:val="22"/>
        </w:rPr>
        <w:t xml:space="preserve">if PUSCH is scheduled in both licensed and unlicensed CC. </w:t>
      </w:r>
    </w:p>
    <w:p w14:paraId="489412EE" w14:textId="77777777" w:rsidR="0005387B" w:rsidRDefault="0005387B" w:rsidP="00517618">
      <w:pPr>
        <w:numPr>
          <w:ilvl w:val="0"/>
          <w:numId w:val="39"/>
        </w:numPr>
        <w:spacing w:afterLines="50" w:after="120"/>
        <w:jc w:val="both"/>
        <w:rPr>
          <w:rFonts w:eastAsia="ＭＳ 明朝"/>
          <w:b/>
          <w:sz w:val="22"/>
          <w:lang w:eastAsia="ja-JP"/>
        </w:rPr>
      </w:pPr>
      <w:r w:rsidRPr="0005387B">
        <w:rPr>
          <w:rFonts w:eastAsiaTheme="minorEastAsia"/>
          <w:b/>
          <w:sz w:val="22"/>
        </w:rPr>
        <w:t xml:space="preserve">PHR MAC CE in licensed CC contains the real PH of licensed CC and virtual PH of unlicensed CC. </w:t>
      </w:r>
    </w:p>
    <w:p w14:paraId="3199FCF3" w14:textId="73A70874" w:rsidR="0005387B" w:rsidRPr="0005387B" w:rsidRDefault="0005387B" w:rsidP="00517618">
      <w:pPr>
        <w:numPr>
          <w:ilvl w:val="0"/>
          <w:numId w:val="39"/>
        </w:numPr>
        <w:spacing w:afterLines="50" w:after="120"/>
        <w:jc w:val="both"/>
        <w:rPr>
          <w:rFonts w:eastAsia="ＭＳ 明朝"/>
          <w:b/>
          <w:sz w:val="22"/>
          <w:lang w:eastAsia="ja-JP"/>
        </w:rPr>
      </w:pPr>
      <w:r w:rsidRPr="0005387B">
        <w:rPr>
          <w:rFonts w:eastAsiaTheme="minorEastAsia"/>
          <w:b/>
          <w:sz w:val="22"/>
        </w:rPr>
        <w:t>PHR MAC CE in unlicensed CC contains the real PH of licensed CC and real PH of unlicensed CC</w:t>
      </w:r>
      <w:r w:rsidRPr="0005387B">
        <w:rPr>
          <w:rFonts w:eastAsia="ＭＳ 明朝" w:hint="eastAsia"/>
          <w:b/>
          <w:sz w:val="22"/>
          <w:lang w:eastAsia="ja-JP"/>
        </w:rPr>
        <w:t>.</w:t>
      </w:r>
    </w:p>
    <w:p w14:paraId="7BE56DDD" w14:textId="77777777" w:rsidR="00EB7688" w:rsidRDefault="00EB7688" w:rsidP="00EB7688">
      <w:pPr>
        <w:spacing w:afterLines="50" w:after="120"/>
        <w:jc w:val="both"/>
        <w:rPr>
          <w:rFonts w:eastAsiaTheme="minorEastAsia"/>
          <w:b/>
          <w:sz w:val="22"/>
        </w:rPr>
      </w:pPr>
      <w:r>
        <w:rPr>
          <w:rFonts w:eastAsiaTheme="minorEastAsia" w:hint="eastAsia"/>
          <w:b/>
          <w:sz w:val="22"/>
          <w:lang w:val="en-US" w:eastAsia="zh-CN"/>
        </w:rPr>
        <w:t xml:space="preserve">Proposal </w:t>
      </w:r>
      <w:r>
        <w:rPr>
          <w:rFonts w:eastAsiaTheme="minorEastAsia"/>
          <w:b/>
          <w:sz w:val="22"/>
          <w:lang w:val="en-US" w:eastAsia="zh-CN"/>
        </w:rPr>
        <w:t>2:</w:t>
      </w:r>
      <w:r>
        <w:rPr>
          <w:rFonts w:eastAsiaTheme="minorEastAsia" w:hint="eastAsia"/>
          <w:b/>
          <w:sz w:val="22"/>
          <w:lang w:val="en-US" w:eastAsia="zh-CN"/>
        </w:rPr>
        <w:t xml:space="preserve"> </w:t>
      </w:r>
      <w:r>
        <w:rPr>
          <w:rFonts w:eastAsia="ＭＳ 明朝" w:hint="eastAsia"/>
          <w:b/>
          <w:sz w:val="22"/>
          <w:lang w:eastAsia="ja-JP"/>
        </w:rPr>
        <w:t>Prepare</w:t>
      </w:r>
      <w:r w:rsidRPr="00D5296F">
        <w:rPr>
          <w:rFonts w:eastAsiaTheme="minorEastAsia"/>
          <w:b/>
          <w:sz w:val="22"/>
        </w:rPr>
        <w:t xml:space="preserve"> </w:t>
      </w:r>
      <w:r>
        <w:rPr>
          <w:rFonts w:eastAsiaTheme="minorEastAsia"/>
          <w:b/>
          <w:sz w:val="22"/>
        </w:rPr>
        <w:t>BSR</w:t>
      </w:r>
      <w:r w:rsidRPr="00D5296F">
        <w:rPr>
          <w:rFonts w:eastAsiaTheme="minorEastAsia"/>
          <w:b/>
          <w:sz w:val="22"/>
        </w:rPr>
        <w:t xml:space="preserve"> MAC CE on </w:t>
      </w:r>
      <w:r>
        <w:rPr>
          <w:rFonts w:eastAsiaTheme="minorEastAsia"/>
          <w:b/>
          <w:sz w:val="22"/>
        </w:rPr>
        <w:t xml:space="preserve">both licensed and </w:t>
      </w:r>
      <w:r w:rsidRPr="00D5296F">
        <w:rPr>
          <w:rFonts w:eastAsiaTheme="minorEastAsia"/>
          <w:b/>
          <w:sz w:val="22"/>
        </w:rPr>
        <w:t>unlicensed CC</w:t>
      </w:r>
      <w:r>
        <w:rPr>
          <w:rFonts w:eastAsiaTheme="minorEastAsia"/>
          <w:b/>
          <w:sz w:val="22"/>
        </w:rPr>
        <w:t xml:space="preserve"> if PUSCH is scheduled in both licensed and unlicensed CC</w:t>
      </w:r>
      <w:r w:rsidRPr="00D5296F">
        <w:rPr>
          <w:rFonts w:eastAsiaTheme="minorEastAsia"/>
          <w:b/>
          <w:sz w:val="22"/>
        </w:rPr>
        <w:t>.</w:t>
      </w:r>
      <w:r>
        <w:rPr>
          <w:rFonts w:eastAsiaTheme="minorEastAsia"/>
          <w:b/>
          <w:sz w:val="22"/>
        </w:rPr>
        <w:t xml:space="preserve"> </w:t>
      </w:r>
    </w:p>
    <w:p w14:paraId="2BB4A44F" w14:textId="77777777" w:rsidR="00EB7688" w:rsidRDefault="00EB7688" w:rsidP="00EB7688">
      <w:pPr>
        <w:numPr>
          <w:ilvl w:val="0"/>
          <w:numId w:val="39"/>
        </w:numPr>
        <w:spacing w:afterLines="50" w:after="120"/>
        <w:jc w:val="both"/>
        <w:rPr>
          <w:rFonts w:eastAsiaTheme="minorEastAsia"/>
          <w:b/>
          <w:sz w:val="22"/>
        </w:rPr>
      </w:pPr>
      <w:r w:rsidRPr="004E104F">
        <w:rPr>
          <w:rFonts w:eastAsiaTheme="minorEastAsia"/>
          <w:b/>
          <w:sz w:val="22"/>
        </w:rPr>
        <w:t xml:space="preserve">For the buffer size of BSR in MAC CE </w:t>
      </w:r>
      <w:r>
        <w:rPr>
          <w:rFonts w:eastAsia="ＭＳ 明朝" w:hint="eastAsia"/>
          <w:b/>
          <w:sz w:val="22"/>
          <w:lang w:eastAsia="ja-JP"/>
        </w:rPr>
        <w:t>prepared on</w:t>
      </w:r>
      <w:r w:rsidRPr="004E104F">
        <w:rPr>
          <w:rFonts w:eastAsiaTheme="minorEastAsia"/>
          <w:b/>
          <w:sz w:val="22"/>
        </w:rPr>
        <w:t xml:space="preserve"> licensed CC, </w:t>
      </w:r>
      <w:r>
        <w:rPr>
          <w:rFonts w:eastAsiaTheme="minorEastAsia"/>
          <w:b/>
          <w:sz w:val="22"/>
        </w:rPr>
        <w:t xml:space="preserve">it is calculated as (total buffer of PDCP and RLC - data amount </w:t>
      </w:r>
      <w:r>
        <w:rPr>
          <w:rFonts w:eastAsia="ＭＳ 明朝" w:hint="eastAsia"/>
          <w:b/>
          <w:sz w:val="22"/>
          <w:lang w:eastAsia="ja-JP"/>
        </w:rPr>
        <w:t xml:space="preserve">that </w:t>
      </w:r>
      <w:r>
        <w:rPr>
          <w:rFonts w:eastAsiaTheme="minorEastAsia"/>
          <w:b/>
          <w:sz w:val="22"/>
        </w:rPr>
        <w:t xml:space="preserve">will be transmitted by licensed CC). </w:t>
      </w:r>
    </w:p>
    <w:p w14:paraId="4C102944" w14:textId="77777777" w:rsidR="00EB7688" w:rsidRDefault="00EB7688" w:rsidP="00EB7688">
      <w:pPr>
        <w:numPr>
          <w:ilvl w:val="0"/>
          <w:numId w:val="39"/>
        </w:numPr>
        <w:spacing w:afterLines="50" w:after="120"/>
        <w:jc w:val="both"/>
        <w:rPr>
          <w:rFonts w:eastAsiaTheme="minorEastAsia"/>
          <w:b/>
          <w:sz w:val="22"/>
        </w:rPr>
      </w:pPr>
      <w:r w:rsidRPr="004E104F">
        <w:rPr>
          <w:rFonts w:eastAsiaTheme="minorEastAsia"/>
          <w:b/>
          <w:sz w:val="22"/>
        </w:rPr>
        <w:t xml:space="preserve">For the buffer size of BSR in MAC CE </w:t>
      </w:r>
      <w:r>
        <w:rPr>
          <w:rFonts w:eastAsia="ＭＳ 明朝" w:hint="eastAsia"/>
          <w:b/>
          <w:sz w:val="22"/>
          <w:lang w:eastAsia="ja-JP"/>
        </w:rPr>
        <w:t>prepared on</w:t>
      </w:r>
      <w:r w:rsidRPr="004E104F">
        <w:rPr>
          <w:rFonts w:eastAsiaTheme="minorEastAsia"/>
          <w:b/>
          <w:sz w:val="22"/>
        </w:rPr>
        <w:t xml:space="preserve"> unlicensed CC, it is calculated as </w:t>
      </w:r>
      <w:r>
        <w:rPr>
          <w:rFonts w:eastAsiaTheme="minorEastAsia"/>
          <w:b/>
          <w:sz w:val="22"/>
        </w:rPr>
        <w:t xml:space="preserve">(total buffer of PDCP and RLC - data amount </w:t>
      </w:r>
      <w:r>
        <w:rPr>
          <w:rFonts w:eastAsia="ＭＳ 明朝" w:hint="eastAsia"/>
          <w:b/>
          <w:sz w:val="22"/>
          <w:lang w:eastAsia="ja-JP"/>
        </w:rPr>
        <w:t xml:space="preserve">that </w:t>
      </w:r>
      <w:r>
        <w:rPr>
          <w:rFonts w:eastAsiaTheme="minorEastAsia"/>
          <w:b/>
          <w:sz w:val="22"/>
        </w:rPr>
        <w:t xml:space="preserve">will be transmitted by licensed CC – data amount </w:t>
      </w:r>
      <w:r>
        <w:rPr>
          <w:rFonts w:eastAsia="ＭＳ 明朝" w:hint="eastAsia"/>
          <w:b/>
          <w:sz w:val="22"/>
          <w:lang w:eastAsia="ja-JP"/>
        </w:rPr>
        <w:t xml:space="preserve">that </w:t>
      </w:r>
      <w:r>
        <w:rPr>
          <w:rFonts w:eastAsiaTheme="minorEastAsia"/>
          <w:b/>
          <w:sz w:val="22"/>
        </w:rPr>
        <w:t xml:space="preserve">will be transmitted by unlicensed CC). </w:t>
      </w:r>
    </w:p>
    <w:p w14:paraId="230BE2E2" w14:textId="77777777" w:rsidR="00EB7688" w:rsidRPr="00D5296F" w:rsidRDefault="00EB7688" w:rsidP="00EB7688">
      <w:pPr>
        <w:spacing w:afterLines="50" w:after="120"/>
        <w:jc w:val="both"/>
        <w:rPr>
          <w:rFonts w:eastAsiaTheme="minorEastAsia"/>
          <w:b/>
          <w:sz w:val="22"/>
          <w:lang w:val="en-US"/>
        </w:rPr>
      </w:pPr>
      <w:r>
        <w:rPr>
          <w:rFonts w:eastAsiaTheme="minorEastAsia"/>
          <w:b/>
          <w:sz w:val="22"/>
          <w:lang w:eastAsia="zh-CN"/>
        </w:rPr>
        <w:t xml:space="preserve">Proposal 3: </w:t>
      </w:r>
      <w:r w:rsidRPr="00D5296F">
        <w:rPr>
          <w:rFonts w:eastAsiaTheme="minorEastAsia"/>
          <w:b/>
          <w:sz w:val="22"/>
          <w:lang w:val="en-US"/>
        </w:rPr>
        <w:t xml:space="preserve">Transmit </w:t>
      </w:r>
      <w:r>
        <w:rPr>
          <w:rFonts w:eastAsiaTheme="minorEastAsia"/>
          <w:b/>
          <w:sz w:val="22"/>
        </w:rPr>
        <w:t>BSR</w:t>
      </w:r>
      <w:r w:rsidRPr="00D5296F">
        <w:rPr>
          <w:rFonts w:eastAsiaTheme="minorEastAsia"/>
          <w:b/>
          <w:sz w:val="22"/>
        </w:rPr>
        <w:t xml:space="preserve"> </w:t>
      </w:r>
      <w:r w:rsidRPr="00D5296F">
        <w:rPr>
          <w:rFonts w:eastAsiaTheme="minorEastAsia"/>
          <w:b/>
          <w:sz w:val="22"/>
          <w:lang w:val="en-US"/>
        </w:rPr>
        <w:t xml:space="preserve">MAC CE on unlicensed CC if LBT is idle, otherwise transmit PHR/BSR MAC </w:t>
      </w:r>
      <w:r>
        <w:rPr>
          <w:rFonts w:eastAsiaTheme="minorEastAsia"/>
          <w:b/>
          <w:sz w:val="22"/>
        </w:rPr>
        <w:t>BSR</w:t>
      </w:r>
      <w:r w:rsidRPr="00D5296F">
        <w:rPr>
          <w:rFonts w:eastAsiaTheme="minorEastAsia"/>
          <w:b/>
          <w:sz w:val="22"/>
        </w:rPr>
        <w:t xml:space="preserve"> </w:t>
      </w:r>
      <w:r w:rsidRPr="00D5296F">
        <w:rPr>
          <w:rFonts w:eastAsiaTheme="minorEastAsia"/>
          <w:b/>
          <w:sz w:val="22"/>
          <w:lang w:val="en-US"/>
        </w:rPr>
        <w:t>on licensed CC.</w:t>
      </w:r>
      <w:r>
        <w:rPr>
          <w:rFonts w:eastAsiaTheme="minorEastAsia"/>
          <w:b/>
          <w:sz w:val="22"/>
          <w:lang w:val="en-US"/>
        </w:rPr>
        <w:t xml:space="preserve"> </w:t>
      </w:r>
    </w:p>
    <w:p w14:paraId="2E87306D" w14:textId="77777777" w:rsidR="009A1682" w:rsidRPr="001B7F05" w:rsidRDefault="009A1682" w:rsidP="003A3DFA">
      <w:pPr>
        <w:spacing w:afterLines="50" w:after="120"/>
        <w:jc w:val="both"/>
        <w:rPr>
          <w:rFonts w:eastAsia="ＭＳ 明朝"/>
          <w:sz w:val="22"/>
          <w:lang w:val="en-US" w:eastAsia="ja-JP"/>
        </w:rPr>
      </w:pPr>
    </w:p>
    <w:p w14:paraId="7FB986FC" w14:textId="77777777" w:rsidR="00C3627B" w:rsidRPr="00E45723" w:rsidRDefault="00C3627B" w:rsidP="00E45723">
      <w:pPr>
        <w:pStyle w:val="1"/>
        <w:numPr>
          <w:ilvl w:val="0"/>
          <w:numId w:val="0"/>
        </w:numPr>
        <w:spacing w:before="0" w:after="120"/>
        <w:rPr>
          <w:rFonts w:ascii="Times New Roman" w:eastAsia="SimSun" w:hAnsi="Times New Roman"/>
          <w:b/>
          <w:lang w:val="en-US" w:eastAsia="zh-CN"/>
        </w:rPr>
      </w:pPr>
      <w:r w:rsidRPr="00E45723">
        <w:rPr>
          <w:rFonts w:ascii="Times New Roman" w:hAnsi="Times New Roman"/>
          <w:b/>
          <w:lang w:val="en-US"/>
        </w:rPr>
        <w:t>References</w:t>
      </w:r>
    </w:p>
    <w:p w14:paraId="6C7D5035" w14:textId="12D7B2F1" w:rsidR="00062095" w:rsidRPr="00062095" w:rsidRDefault="003A3DFA" w:rsidP="009244C9">
      <w:pPr>
        <w:widowControl w:val="0"/>
        <w:numPr>
          <w:ilvl w:val="0"/>
          <w:numId w:val="6"/>
        </w:numPr>
        <w:spacing w:afterLines="50" w:after="120"/>
        <w:jc w:val="both"/>
        <w:rPr>
          <w:rFonts w:eastAsia="SimSun"/>
          <w:sz w:val="22"/>
          <w:szCs w:val="22"/>
          <w:lang w:val="en-US" w:eastAsia="zh-CN"/>
        </w:rPr>
      </w:pPr>
      <w:r>
        <w:rPr>
          <w:rFonts w:hint="eastAsia"/>
          <w:sz w:val="22"/>
          <w:szCs w:val="22"/>
          <w:lang w:val="en-US"/>
        </w:rPr>
        <w:t xml:space="preserve">3GPP </w:t>
      </w:r>
      <w:r w:rsidR="00062095">
        <w:rPr>
          <w:sz w:val="22"/>
          <w:szCs w:val="22"/>
          <w:lang w:val="en-US"/>
        </w:rPr>
        <w:t xml:space="preserve">RAN1#85, Chairman notes, </w:t>
      </w:r>
      <w:r w:rsidR="00062095">
        <w:rPr>
          <w:rFonts w:eastAsiaTheme="minorEastAsia"/>
          <w:sz w:val="22"/>
          <w:szCs w:val="22"/>
          <w:lang w:val="en-US" w:eastAsia="zh-CN"/>
        </w:rPr>
        <w:t>May</w:t>
      </w:r>
      <w:r w:rsidR="00062095">
        <w:rPr>
          <w:rFonts w:eastAsiaTheme="minorEastAsia" w:hint="eastAsia"/>
          <w:sz w:val="22"/>
          <w:szCs w:val="22"/>
          <w:lang w:val="en-US" w:eastAsia="zh-CN"/>
        </w:rPr>
        <w:t xml:space="preserve"> 2016</w:t>
      </w:r>
      <w:r w:rsidR="00062095">
        <w:rPr>
          <w:rFonts w:eastAsiaTheme="minorEastAsia"/>
          <w:sz w:val="22"/>
          <w:szCs w:val="22"/>
          <w:lang w:val="en-US" w:eastAsia="zh-CN"/>
        </w:rPr>
        <w:t xml:space="preserve">. </w:t>
      </w:r>
    </w:p>
    <w:p w14:paraId="0969ED3A" w14:textId="11F631D7" w:rsidR="00062095" w:rsidRPr="00234541" w:rsidRDefault="003C370D" w:rsidP="00062095">
      <w:pPr>
        <w:widowControl w:val="0"/>
        <w:numPr>
          <w:ilvl w:val="0"/>
          <w:numId w:val="6"/>
        </w:numPr>
        <w:spacing w:afterLines="50" w:after="120"/>
        <w:jc w:val="both"/>
        <w:rPr>
          <w:sz w:val="22"/>
          <w:szCs w:val="22"/>
          <w:lang w:val="en-US"/>
        </w:rPr>
      </w:pPr>
      <w:r w:rsidRPr="001B0196">
        <w:rPr>
          <w:sz w:val="22"/>
          <w:szCs w:val="22"/>
          <w:lang w:val="en-US"/>
        </w:rPr>
        <w:t>3GPP RAN2#</w:t>
      </w:r>
      <w:r w:rsidR="001B0196" w:rsidRPr="00C85657">
        <w:rPr>
          <w:sz w:val="22"/>
          <w:szCs w:val="22"/>
          <w:lang w:val="en-US"/>
        </w:rPr>
        <w:t>95</w:t>
      </w:r>
      <w:r>
        <w:rPr>
          <w:sz w:val="22"/>
          <w:szCs w:val="22"/>
          <w:lang w:val="en-US"/>
        </w:rPr>
        <w:t xml:space="preserve">, Chairman notes, </w:t>
      </w:r>
      <w:r>
        <w:rPr>
          <w:rFonts w:eastAsiaTheme="minorEastAsia"/>
          <w:sz w:val="22"/>
          <w:szCs w:val="22"/>
          <w:lang w:val="en-US" w:eastAsia="zh-CN"/>
        </w:rPr>
        <w:t>May</w:t>
      </w:r>
      <w:r>
        <w:rPr>
          <w:rFonts w:eastAsiaTheme="minorEastAsia" w:hint="eastAsia"/>
          <w:sz w:val="22"/>
          <w:szCs w:val="22"/>
          <w:lang w:val="en-US" w:eastAsia="zh-CN"/>
        </w:rPr>
        <w:t xml:space="preserve"> 2016</w:t>
      </w:r>
    </w:p>
    <w:sectPr w:rsidR="00062095" w:rsidRPr="00234541" w:rsidSect="003A7D1C">
      <w:footerReference w:type="default" r:id="rId14"/>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CE991E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F30F0F" w14:textId="77777777" w:rsidR="00B47166" w:rsidRDefault="00B47166">
      <w:r>
        <w:separator/>
      </w:r>
    </w:p>
  </w:endnote>
  <w:endnote w:type="continuationSeparator" w:id="0">
    <w:p w14:paraId="4C424F6B" w14:textId="77777777" w:rsidR="00B47166" w:rsidRDefault="00B47166">
      <w:r>
        <w:continuationSeparator/>
      </w:r>
    </w:p>
  </w:endnote>
  <w:endnote w:type="continuationNotice" w:id="1">
    <w:p w14:paraId="03A67804" w14:textId="77777777" w:rsidR="00B47166" w:rsidRDefault="00B47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FuturaA Bk BT">
    <w:altName w:val="Arial"/>
    <w:charset w:val="00"/>
    <w:family w:val="swiss"/>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D2915B" w14:textId="3E6CFFCD" w:rsidR="00D47A41" w:rsidRDefault="00D47A41">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D73859">
      <w:rPr>
        <w:rStyle w:val="af1"/>
        <w:noProof/>
      </w:rPr>
      <w:t>2</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D73859">
      <w:rPr>
        <w:rStyle w:val="af1"/>
        <w:noProof/>
      </w:rPr>
      <w:t>4</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EEC9C2" w14:textId="77777777" w:rsidR="00B47166" w:rsidRDefault="00B47166">
      <w:r>
        <w:separator/>
      </w:r>
    </w:p>
  </w:footnote>
  <w:footnote w:type="continuationSeparator" w:id="0">
    <w:p w14:paraId="13071521" w14:textId="77777777" w:rsidR="00B47166" w:rsidRDefault="00B47166">
      <w:r>
        <w:continuationSeparator/>
      </w:r>
    </w:p>
  </w:footnote>
  <w:footnote w:type="continuationNotice" w:id="1">
    <w:p w14:paraId="64D11801" w14:textId="77777777" w:rsidR="00B47166" w:rsidRDefault="00B4716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2">
    <w:nsid w:val="06CA2EB5"/>
    <w:multiLevelType w:val="hybridMultilevel"/>
    <w:tmpl w:val="1C183DDC"/>
    <w:lvl w:ilvl="0" w:tplc="8B18A802">
      <w:start w:val="1"/>
      <w:numFmt w:val="bullet"/>
      <w:lvlText w:val="•"/>
      <w:lvlJc w:val="left"/>
      <w:pPr>
        <w:tabs>
          <w:tab w:val="num" w:pos="720"/>
        </w:tabs>
        <w:ind w:left="720" w:hanging="360"/>
      </w:pPr>
      <w:rPr>
        <w:rFonts w:ascii="Arial" w:hAnsi="Arial" w:hint="default"/>
      </w:rPr>
    </w:lvl>
    <w:lvl w:ilvl="1" w:tplc="D3B8D636">
      <w:start w:val="1861"/>
      <w:numFmt w:val="bullet"/>
      <w:lvlText w:val="–"/>
      <w:lvlJc w:val="left"/>
      <w:pPr>
        <w:tabs>
          <w:tab w:val="num" w:pos="1440"/>
        </w:tabs>
        <w:ind w:left="1440" w:hanging="360"/>
      </w:pPr>
      <w:rPr>
        <w:rFonts w:ascii="Arial" w:hAnsi="Arial" w:hint="default"/>
      </w:rPr>
    </w:lvl>
    <w:lvl w:ilvl="2" w:tplc="8A5EE02C" w:tentative="1">
      <w:start w:val="1"/>
      <w:numFmt w:val="bullet"/>
      <w:lvlText w:val="•"/>
      <w:lvlJc w:val="left"/>
      <w:pPr>
        <w:tabs>
          <w:tab w:val="num" w:pos="2160"/>
        </w:tabs>
        <w:ind w:left="2160" w:hanging="360"/>
      </w:pPr>
      <w:rPr>
        <w:rFonts w:ascii="Arial" w:hAnsi="Arial" w:hint="default"/>
      </w:rPr>
    </w:lvl>
    <w:lvl w:ilvl="3" w:tplc="A624451E" w:tentative="1">
      <w:start w:val="1"/>
      <w:numFmt w:val="bullet"/>
      <w:lvlText w:val="•"/>
      <w:lvlJc w:val="left"/>
      <w:pPr>
        <w:tabs>
          <w:tab w:val="num" w:pos="2880"/>
        </w:tabs>
        <w:ind w:left="2880" w:hanging="360"/>
      </w:pPr>
      <w:rPr>
        <w:rFonts w:ascii="Arial" w:hAnsi="Arial" w:hint="default"/>
      </w:rPr>
    </w:lvl>
    <w:lvl w:ilvl="4" w:tplc="F028E354" w:tentative="1">
      <w:start w:val="1"/>
      <w:numFmt w:val="bullet"/>
      <w:lvlText w:val="•"/>
      <w:lvlJc w:val="left"/>
      <w:pPr>
        <w:tabs>
          <w:tab w:val="num" w:pos="3600"/>
        </w:tabs>
        <w:ind w:left="3600" w:hanging="360"/>
      </w:pPr>
      <w:rPr>
        <w:rFonts w:ascii="Arial" w:hAnsi="Arial" w:hint="default"/>
      </w:rPr>
    </w:lvl>
    <w:lvl w:ilvl="5" w:tplc="B052B8E6" w:tentative="1">
      <w:start w:val="1"/>
      <w:numFmt w:val="bullet"/>
      <w:lvlText w:val="•"/>
      <w:lvlJc w:val="left"/>
      <w:pPr>
        <w:tabs>
          <w:tab w:val="num" w:pos="4320"/>
        </w:tabs>
        <w:ind w:left="4320" w:hanging="360"/>
      </w:pPr>
      <w:rPr>
        <w:rFonts w:ascii="Arial" w:hAnsi="Arial" w:hint="default"/>
      </w:rPr>
    </w:lvl>
    <w:lvl w:ilvl="6" w:tplc="E3640F4E" w:tentative="1">
      <w:start w:val="1"/>
      <w:numFmt w:val="bullet"/>
      <w:lvlText w:val="•"/>
      <w:lvlJc w:val="left"/>
      <w:pPr>
        <w:tabs>
          <w:tab w:val="num" w:pos="5040"/>
        </w:tabs>
        <w:ind w:left="5040" w:hanging="360"/>
      </w:pPr>
      <w:rPr>
        <w:rFonts w:ascii="Arial" w:hAnsi="Arial" w:hint="default"/>
      </w:rPr>
    </w:lvl>
    <w:lvl w:ilvl="7" w:tplc="8F7644D2" w:tentative="1">
      <w:start w:val="1"/>
      <w:numFmt w:val="bullet"/>
      <w:lvlText w:val="•"/>
      <w:lvlJc w:val="left"/>
      <w:pPr>
        <w:tabs>
          <w:tab w:val="num" w:pos="5760"/>
        </w:tabs>
        <w:ind w:left="5760" w:hanging="360"/>
      </w:pPr>
      <w:rPr>
        <w:rFonts w:ascii="Arial" w:hAnsi="Arial" w:hint="default"/>
      </w:rPr>
    </w:lvl>
    <w:lvl w:ilvl="8" w:tplc="819479E6" w:tentative="1">
      <w:start w:val="1"/>
      <w:numFmt w:val="bullet"/>
      <w:lvlText w:val="•"/>
      <w:lvlJc w:val="left"/>
      <w:pPr>
        <w:tabs>
          <w:tab w:val="num" w:pos="6480"/>
        </w:tabs>
        <w:ind w:left="6480" w:hanging="360"/>
      </w:pPr>
      <w:rPr>
        <w:rFonts w:ascii="Arial" w:hAnsi="Arial" w:hint="default"/>
      </w:rPr>
    </w:lvl>
  </w:abstractNum>
  <w:abstractNum w:abstractNumId="3">
    <w:nsid w:val="08071A6B"/>
    <w:multiLevelType w:val="hybridMultilevel"/>
    <w:tmpl w:val="F2C865B0"/>
    <w:lvl w:ilvl="0" w:tplc="866A1FA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D87E4F"/>
    <w:multiLevelType w:val="hybridMultilevel"/>
    <w:tmpl w:val="6ABE7980"/>
    <w:lvl w:ilvl="0" w:tplc="55AE449C">
      <w:start w:val="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F5435"/>
    <w:multiLevelType w:val="hybridMultilevel"/>
    <w:tmpl w:val="60C62246"/>
    <w:lvl w:ilvl="0" w:tplc="61C8BCC8">
      <w:start w:val="1"/>
      <w:numFmt w:val="bullet"/>
      <w:lvlText w:val="•"/>
      <w:lvlJc w:val="left"/>
      <w:pPr>
        <w:tabs>
          <w:tab w:val="num" w:pos="720"/>
        </w:tabs>
        <w:ind w:left="720" w:hanging="360"/>
      </w:pPr>
      <w:rPr>
        <w:rFonts w:ascii="Arial" w:hAnsi="Arial" w:hint="default"/>
      </w:rPr>
    </w:lvl>
    <w:lvl w:ilvl="1" w:tplc="F9D85C8A">
      <w:start w:val="1363"/>
      <w:numFmt w:val="bullet"/>
      <w:lvlText w:val="–"/>
      <w:lvlJc w:val="left"/>
      <w:pPr>
        <w:tabs>
          <w:tab w:val="num" w:pos="1440"/>
        </w:tabs>
        <w:ind w:left="1440" w:hanging="360"/>
      </w:pPr>
      <w:rPr>
        <w:rFonts w:ascii="Arial" w:hAnsi="Arial" w:hint="default"/>
      </w:rPr>
    </w:lvl>
    <w:lvl w:ilvl="2" w:tplc="88489AA4" w:tentative="1">
      <w:start w:val="1"/>
      <w:numFmt w:val="bullet"/>
      <w:lvlText w:val="•"/>
      <w:lvlJc w:val="left"/>
      <w:pPr>
        <w:tabs>
          <w:tab w:val="num" w:pos="2160"/>
        </w:tabs>
        <w:ind w:left="2160" w:hanging="360"/>
      </w:pPr>
      <w:rPr>
        <w:rFonts w:ascii="Arial" w:hAnsi="Arial" w:hint="default"/>
      </w:rPr>
    </w:lvl>
    <w:lvl w:ilvl="3" w:tplc="F08842A4" w:tentative="1">
      <w:start w:val="1"/>
      <w:numFmt w:val="bullet"/>
      <w:lvlText w:val="•"/>
      <w:lvlJc w:val="left"/>
      <w:pPr>
        <w:tabs>
          <w:tab w:val="num" w:pos="2880"/>
        </w:tabs>
        <w:ind w:left="2880" w:hanging="360"/>
      </w:pPr>
      <w:rPr>
        <w:rFonts w:ascii="Arial" w:hAnsi="Arial" w:hint="default"/>
      </w:rPr>
    </w:lvl>
    <w:lvl w:ilvl="4" w:tplc="FC0632FE" w:tentative="1">
      <w:start w:val="1"/>
      <w:numFmt w:val="bullet"/>
      <w:lvlText w:val="•"/>
      <w:lvlJc w:val="left"/>
      <w:pPr>
        <w:tabs>
          <w:tab w:val="num" w:pos="3600"/>
        </w:tabs>
        <w:ind w:left="3600" w:hanging="360"/>
      </w:pPr>
      <w:rPr>
        <w:rFonts w:ascii="Arial" w:hAnsi="Arial" w:hint="default"/>
      </w:rPr>
    </w:lvl>
    <w:lvl w:ilvl="5" w:tplc="9F7E31A4" w:tentative="1">
      <w:start w:val="1"/>
      <w:numFmt w:val="bullet"/>
      <w:lvlText w:val="•"/>
      <w:lvlJc w:val="left"/>
      <w:pPr>
        <w:tabs>
          <w:tab w:val="num" w:pos="4320"/>
        </w:tabs>
        <w:ind w:left="4320" w:hanging="360"/>
      </w:pPr>
      <w:rPr>
        <w:rFonts w:ascii="Arial" w:hAnsi="Arial" w:hint="default"/>
      </w:rPr>
    </w:lvl>
    <w:lvl w:ilvl="6" w:tplc="DE447DD6" w:tentative="1">
      <w:start w:val="1"/>
      <w:numFmt w:val="bullet"/>
      <w:lvlText w:val="•"/>
      <w:lvlJc w:val="left"/>
      <w:pPr>
        <w:tabs>
          <w:tab w:val="num" w:pos="5040"/>
        </w:tabs>
        <w:ind w:left="5040" w:hanging="360"/>
      </w:pPr>
      <w:rPr>
        <w:rFonts w:ascii="Arial" w:hAnsi="Arial" w:hint="default"/>
      </w:rPr>
    </w:lvl>
    <w:lvl w:ilvl="7" w:tplc="12A82D5C" w:tentative="1">
      <w:start w:val="1"/>
      <w:numFmt w:val="bullet"/>
      <w:lvlText w:val="•"/>
      <w:lvlJc w:val="left"/>
      <w:pPr>
        <w:tabs>
          <w:tab w:val="num" w:pos="5760"/>
        </w:tabs>
        <w:ind w:left="5760" w:hanging="360"/>
      </w:pPr>
      <w:rPr>
        <w:rFonts w:ascii="Arial" w:hAnsi="Arial" w:hint="default"/>
      </w:rPr>
    </w:lvl>
    <w:lvl w:ilvl="8" w:tplc="A1E8E50A" w:tentative="1">
      <w:start w:val="1"/>
      <w:numFmt w:val="bullet"/>
      <w:lvlText w:val="•"/>
      <w:lvlJc w:val="left"/>
      <w:pPr>
        <w:tabs>
          <w:tab w:val="num" w:pos="6480"/>
        </w:tabs>
        <w:ind w:left="6480" w:hanging="360"/>
      </w:pPr>
      <w:rPr>
        <w:rFonts w:ascii="Arial" w:hAnsi="Arial" w:hint="default"/>
      </w:rPr>
    </w:lvl>
  </w:abstractNum>
  <w:abstractNum w:abstractNumId="6">
    <w:nsid w:val="0DDD06C0"/>
    <w:multiLevelType w:val="hybridMultilevel"/>
    <w:tmpl w:val="95F447F6"/>
    <w:lvl w:ilvl="0" w:tplc="5238BF7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0FF3E1D"/>
    <w:multiLevelType w:val="hybridMultilevel"/>
    <w:tmpl w:val="3EE41450"/>
    <w:lvl w:ilvl="0" w:tplc="C40A4F14">
      <w:start w:val="1"/>
      <w:numFmt w:val="bullet"/>
      <w:lvlText w:val="-"/>
      <w:lvlJc w:val="left"/>
      <w:pPr>
        <w:ind w:left="720" w:hanging="36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1FF225E"/>
    <w:multiLevelType w:val="hybridMultilevel"/>
    <w:tmpl w:val="32C2B1C0"/>
    <w:lvl w:ilvl="0" w:tplc="9B9AF742">
      <w:start w:val="1"/>
      <w:numFmt w:val="bullet"/>
      <w:lvlText w:val="•"/>
      <w:lvlJc w:val="left"/>
      <w:pPr>
        <w:tabs>
          <w:tab w:val="num" w:pos="720"/>
        </w:tabs>
        <w:ind w:left="720" w:hanging="360"/>
      </w:pPr>
      <w:rPr>
        <w:rFonts w:ascii="Arial" w:hAnsi="Arial" w:hint="default"/>
      </w:rPr>
    </w:lvl>
    <w:lvl w:ilvl="1" w:tplc="5B6A493C" w:tentative="1">
      <w:start w:val="1"/>
      <w:numFmt w:val="bullet"/>
      <w:lvlText w:val="•"/>
      <w:lvlJc w:val="left"/>
      <w:pPr>
        <w:tabs>
          <w:tab w:val="num" w:pos="1440"/>
        </w:tabs>
        <w:ind w:left="1440" w:hanging="360"/>
      </w:pPr>
      <w:rPr>
        <w:rFonts w:ascii="Arial" w:hAnsi="Arial" w:hint="default"/>
      </w:rPr>
    </w:lvl>
    <w:lvl w:ilvl="2" w:tplc="0E9CC004" w:tentative="1">
      <w:start w:val="1"/>
      <w:numFmt w:val="bullet"/>
      <w:lvlText w:val="•"/>
      <w:lvlJc w:val="left"/>
      <w:pPr>
        <w:tabs>
          <w:tab w:val="num" w:pos="2160"/>
        </w:tabs>
        <w:ind w:left="2160" w:hanging="360"/>
      </w:pPr>
      <w:rPr>
        <w:rFonts w:ascii="Arial" w:hAnsi="Arial" w:hint="default"/>
      </w:rPr>
    </w:lvl>
    <w:lvl w:ilvl="3" w:tplc="E8908442" w:tentative="1">
      <w:start w:val="1"/>
      <w:numFmt w:val="bullet"/>
      <w:lvlText w:val="•"/>
      <w:lvlJc w:val="left"/>
      <w:pPr>
        <w:tabs>
          <w:tab w:val="num" w:pos="2880"/>
        </w:tabs>
        <w:ind w:left="2880" w:hanging="360"/>
      </w:pPr>
      <w:rPr>
        <w:rFonts w:ascii="Arial" w:hAnsi="Arial" w:hint="default"/>
      </w:rPr>
    </w:lvl>
    <w:lvl w:ilvl="4" w:tplc="7A6AA204" w:tentative="1">
      <w:start w:val="1"/>
      <w:numFmt w:val="bullet"/>
      <w:lvlText w:val="•"/>
      <w:lvlJc w:val="left"/>
      <w:pPr>
        <w:tabs>
          <w:tab w:val="num" w:pos="3600"/>
        </w:tabs>
        <w:ind w:left="3600" w:hanging="360"/>
      </w:pPr>
      <w:rPr>
        <w:rFonts w:ascii="Arial" w:hAnsi="Arial" w:hint="default"/>
      </w:rPr>
    </w:lvl>
    <w:lvl w:ilvl="5" w:tplc="08A2923A" w:tentative="1">
      <w:start w:val="1"/>
      <w:numFmt w:val="bullet"/>
      <w:lvlText w:val="•"/>
      <w:lvlJc w:val="left"/>
      <w:pPr>
        <w:tabs>
          <w:tab w:val="num" w:pos="4320"/>
        </w:tabs>
        <w:ind w:left="4320" w:hanging="360"/>
      </w:pPr>
      <w:rPr>
        <w:rFonts w:ascii="Arial" w:hAnsi="Arial" w:hint="default"/>
      </w:rPr>
    </w:lvl>
    <w:lvl w:ilvl="6" w:tplc="4FA27A5E" w:tentative="1">
      <w:start w:val="1"/>
      <w:numFmt w:val="bullet"/>
      <w:lvlText w:val="•"/>
      <w:lvlJc w:val="left"/>
      <w:pPr>
        <w:tabs>
          <w:tab w:val="num" w:pos="5040"/>
        </w:tabs>
        <w:ind w:left="5040" w:hanging="360"/>
      </w:pPr>
      <w:rPr>
        <w:rFonts w:ascii="Arial" w:hAnsi="Arial" w:hint="default"/>
      </w:rPr>
    </w:lvl>
    <w:lvl w:ilvl="7" w:tplc="D25E196E" w:tentative="1">
      <w:start w:val="1"/>
      <w:numFmt w:val="bullet"/>
      <w:lvlText w:val="•"/>
      <w:lvlJc w:val="left"/>
      <w:pPr>
        <w:tabs>
          <w:tab w:val="num" w:pos="5760"/>
        </w:tabs>
        <w:ind w:left="5760" w:hanging="360"/>
      </w:pPr>
      <w:rPr>
        <w:rFonts w:ascii="Arial" w:hAnsi="Arial" w:hint="default"/>
      </w:rPr>
    </w:lvl>
    <w:lvl w:ilvl="8" w:tplc="1764C676" w:tentative="1">
      <w:start w:val="1"/>
      <w:numFmt w:val="bullet"/>
      <w:lvlText w:val="•"/>
      <w:lvlJc w:val="left"/>
      <w:pPr>
        <w:tabs>
          <w:tab w:val="num" w:pos="6480"/>
        </w:tabs>
        <w:ind w:left="6480" w:hanging="360"/>
      </w:pPr>
      <w:rPr>
        <w:rFonts w:ascii="Arial" w:hAnsi="Arial" w:hint="default"/>
      </w:rPr>
    </w:lvl>
  </w:abstractNum>
  <w:abstractNum w:abstractNumId="9">
    <w:nsid w:val="12C5396A"/>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CE8351E"/>
    <w:multiLevelType w:val="hybridMultilevel"/>
    <w:tmpl w:val="1B607046"/>
    <w:lvl w:ilvl="0" w:tplc="A49475DE">
      <w:start w:val="1"/>
      <w:numFmt w:val="bullet"/>
      <w:lvlText w:val="•"/>
      <w:lvlJc w:val="left"/>
      <w:pPr>
        <w:tabs>
          <w:tab w:val="num" w:pos="720"/>
        </w:tabs>
        <w:ind w:left="720" w:hanging="360"/>
      </w:pPr>
      <w:rPr>
        <w:rFonts w:ascii="Arial" w:hAnsi="Arial" w:hint="default"/>
      </w:rPr>
    </w:lvl>
    <w:lvl w:ilvl="1" w:tplc="5CE658F0">
      <w:start w:val="3433"/>
      <w:numFmt w:val="bullet"/>
      <w:lvlText w:val="–"/>
      <w:lvlJc w:val="left"/>
      <w:pPr>
        <w:tabs>
          <w:tab w:val="num" w:pos="1440"/>
        </w:tabs>
        <w:ind w:left="1440" w:hanging="360"/>
      </w:pPr>
      <w:rPr>
        <w:rFonts w:ascii="Arial" w:hAnsi="Arial" w:hint="default"/>
      </w:rPr>
    </w:lvl>
    <w:lvl w:ilvl="2" w:tplc="89FAAE32" w:tentative="1">
      <w:start w:val="1"/>
      <w:numFmt w:val="bullet"/>
      <w:lvlText w:val="•"/>
      <w:lvlJc w:val="left"/>
      <w:pPr>
        <w:tabs>
          <w:tab w:val="num" w:pos="2160"/>
        </w:tabs>
        <w:ind w:left="2160" w:hanging="360"/>
      </w:pPr>
      <w:rPr>
        <w:rFonts w:ascii="Arial" w:hAnsi="Arial" w:hint="default"/>
      </w:rPr>
    </w:lvl>
    <w:lvl w:ilvl="3" w:tplc="4A7C04F2" w:tentative="1">
      <w:start w:val="1"/>
      <w:numFmt w:val="bullet"/>
      <w:lvlText w:val="•"/>
      <w:lvlJc w:val="left"/>
      <w:pPr>
        <w:tabs>
          <w:tab w:val="num" w:pos="2880"/>
        </w:tabs>
        <w:ind w:left="2880" w:hanging="360"/>
      </w:pPr>
      <w:rPr>
        <w:rFonts w:ascii="Arial" w:hAnsi="Arial" w:hint="default"/>
      </w:rPr>
    </w:lvl>
    <w:lvl w:ilvl="4" w:tplc="203A9A30" w:tentative="1">
      <w:start w:val="1"/>
      <w:numFmt w:val="bullet"/>
      <w:lvlText w:val="•"/>
      <w:lvlJc w:val="left"/>
      <w:pPr>
        <w:tabs>
          <w:tab w:val="num" w:pos="3600"/>
        </w:tabs>
        <w:ind w:left="3600" w:hanging="360"/>
      </w:pPr>
      <w:rPr>
        <w:rFonts w:ascii="Arial" w:hAnsi="Arial" w:hint="default"/>
      </w:rPr>
    </w:lvl>
    <w:lvl w:ilvl="5" w:tplc="C030A00C" w:tentative="1">
      <w:start w:val="1"/>
      <w:numFmt w:val="bullet"/>
      <w:lvlText w:val="•"/>
      <w:lvlJc w:val="left"/>
      <w:pPr>
        <w:tabs>
          <w:tab w:val="num" w:pos="4320"/>
        </w:tabs>
        <w:ind w:left="4320" w:hanging="360"/>
      </w:pPr>
      <w:rPr>
        <w:rFonts w:ascii="Arial" w:hAnsi="Arial" w:hint="default"/>
      </w:rPr>
    </w:lvl>
    <w:lvl w:ilvl="6" w:tplc="99528E94" w:tentative="1">
      <w:start w:val="1"/>
      <w:numFmt w:val="bullet"/>
      <w:lvlText w:val="•"/>
      <w:lvlJc w:val="left"/>
      <w:pPr>
        <w:tabs>
          <w:tab w:val="num" w:pos="5040"/>
        </w:tabs>
        <w:ind w:left="5040" w:hanging="360"/>
      </w:pPr>
      <w:rPr>
        <w:rFonts w:ascii="Arial" w:hAnsi="Arial" w:hint="default"/>
      </w:rPr>
    </w:lvl>
    <w:lvl w:ilvl="7" w:tplc="39BEACD6" w:tentative="1">
      <w:start w:val="1"/>
      <w:numFmt w:val="bullet"/>
      <w:lvlText w:val="•"/>
      <w:lvlJc w:val="left"/>
      <w:pPr>
        <w:tabs>
          <w:tab w:val="num" w:pos="5760"/>
        </w:tabs>
        <w:ind w:left="5760" w:hanging="360"/>
      </w:pPr>
      <w:rPr>
        <w:rFonts w:ascii="Arial" w:hAnsi="Arial" w:hint="default"/>
      </w:rPr>
    </w:lvl>
    <w:lvl w:ilvl="8" w:tplc="22EE4E8A" w:tentative="1">
      <w:start w:val="1"/>
      <w:numFmt w:val="bullet"/>
      <w:lvlText w:val="•"/>
      <w:lvlJc w:val="left"/>
      <w:pPr>
        <w:tabs>
          <w:tab w:val="num" w:pos="6480"/>
        </w:tabs>
        <w:ind w:left="6480" w:hanging="360"/>
      </w:pPr>
      <w:rPr>
        <w:rFonts w:ascii="Arial" w:hAnsi="Arial"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26945C0"/>
    <w:multiLevelType w:val="hybridMultilevel"/>
    <w:tmpl w:val="0F1C10BA"/>
    <w:lvl w:ilvl="0" w:tplc="F65A5BCC">
      <w:start w:val="1"/>
      <w:numFmt w:val="bullet"/>
      <w:lvlText w:val="–"/>
      <w:lvlJc w:val="left"/>
      <w:pPr>
        <w:tabs>
          <w:tab w:val="num" w:pos="360"/>
        </w:tabs>
        <w:ind w:left="360" w:hanging="360"/>
      </w:pPr>
      <w:rPr>
        <w:rFonts w:ascii="SimSun" w:hAnsi="SimSun" w:hint="default"/>
      </w:rPr>
    </w:lvl>
    <w:lvl w:ilvl="1" w:tplc="0174370C">
      <w:start w:val="1"/>
      <w:numFmt w:val="bullet"/>
      <w:lvlText w:val="–"/>
      <w:lvlJc w:val="left"/>
      <w:pPr>
        <w:tabs>
          <w:tab w:val="num" w:pos="1080"/>
        </w:tabs>
        <w:ind w:left="1080" w:hanging="360"/>
      </w:pPr>
      <w:rPr>
        <w:rFonts w:ascii="SimSun" w:hAnsi="SimSun" w:hint="default"/>
      </w:rPr>
    </w:lvl>
    <w:lvl w:ilvl="2" w:tplc="447CBEF0">
      <w:start w:val="1075"/>
      <w:numFmt w:val="bullet"/>
      <w:lvlText w:val="•"/>
      <w:lvlJc w:val="left"/>
      <w:pPr>
        <w:tabs>
          <w:tab w:val="num" w:pos="1800"/>
        </w:tabs>
        <w:ind w:left="1800" w:hanging="360"/>
      </w:pPr>
      <w:rPr>
        <w:rFonts w:ascii="SimSun" w:hAnsi="SimSun" w:hint="default"/>
      </w:rPr>
    </w:lvl>
    <w:lvl w:ilvl="3" w:tplc="8F4CC49E" w:tentative="1">
      <w:start w:val="1"/>
      <w:numFmt w:val="bullet"/>
      <w:lvlText w:val="–"/>
      <w:lvlJc w:val="left"/>
      <w:pPr>
        <w:tabs>
          <w:tab w:val="num" w:pos="2520"/>
        </w:tabs>
        <w:ind w:left="2520" w:hanging="360"/>
      </w:pPr>
      <w:rPr>
        <w:rFonts w:ascii="SimSun" w:hAnsi="SimSun" w:hint="default"/>
      </w:rPr>
    </w:lvl>
    <w:lvl w:ilvl="4" w:tplc="6D7E03CC" w:tentative="1">
      <w:start w:val="1"/>
      <w:numFmt w:val="bullet"/>
      <w:lvlText w:val="–"/>
      <w:lvlJc w:val="left"/>
      <w:pPr>
        <w:tabs>
          <w:tab w:val="num" w:pos="3240"/>
        </w:tabs>
        <w:ind w:left="3240" w:hanging="360"/>
      </w:pPr>
      <w:rPr>
        <w:rFonts w:ascii="SimSun" w:hAnsi="SimSun" w:hint="default"/>
      </w:rPr>
    </w:lvl>
    <w:lvl w:ilvl="5" w:tplc="030AF098" w:tentative="1">
      <w:start w:val="1"/>
      <w:numFmt w:val="bullet"/>
      <w:lvlText w:val="–"/>
      <w:lvlJc w:val="left"/>
      <w:pPr>
        <w:tabs>
          <w:tab w:val="num" w:pos="3960"/>
        </w:tabs>
        <w:ind w:left="3960" w:hanging="360"/>
      </w:pPr>
      <w:rPr>
        <w:rFonts w:ascii="SimSun" w:hAnsi="SimSun" w:hint="default"/>
      </w:rPr>
    </w:lvl>
    <w:lvl w:ilvl="6" w:tplc="BE6E1790" w:tentative="1">
      <w:start w:val="1"/>
      <w:numFmt w:val="bullet"/>
      <w:lvlText w:val="–"/>
      <w:lvlJc w:val="left"/>
      <w:pPr>
        <w:tabs>
          <w:tab w:val="num" w:pos="4680"/>
        </w:tabs>
        <w:ind w:left="4680" w:hanging="360"/>
      </w:pPr>
      <w:rPr>
        <w:rFonts w:ascii="SimSun" w:hAnsi="SimSun" w:hint="default"/>
      </w:rPr>
    </w:lvl>
    <w:lvl w:ilvl="7" w:tplc="4A0E8EEA" w:tentative="1">
      <w:start w:val="1"/>
      <w:numFmt w:val="bullet"/>
      <w:lvlText w:val="–"/>
      <w:lvlJc w:val="left"/>
      <w:pPr>
        <w:tabs>
          <w:tab w:val="num" w:pos="5400"/>
        </w:tabs>
        <w:ind w:left="5400" w:hanging="360"/>
      </w:pPr>
      <w:rPr>
        <w:rFonts w:ascii="SimSun" w:hAnsi="SimSun" w:hint="default"/>
      </w:rPr>
    </w:lvl>
    <w:lvl w:ilvl="8" w:tplc="3A0AEE96" w:tentative="1">
      <w:start w:val="1"/>
      <w:numFmt w:val="bullet"/>
      <w:lvlText w:val="–"/>
      <w:lvlJc w:val="left"/>
      <w:pPr>
        <w:tabs>
          <w:tab w:val="num" w:pos="6120"/>
        </w:tabs>
        <w:ind w:left="6120" w:hanging="360"/>
      </w:pPr>
      <w:rPr>
        <w:rFonts w:ascii="SimSun" w:hAnsi="SimSun" w:hint="default"/>
      </w:rPr>
    </w:lvl>
  </w:abstractNum>
  <w:abstractNum w:abstractNumId="13">
    <w:nsid w:val="2322061B"/>
    <w:multiLevelType w:val="hybridMultilevel"/>
    <w:tmpl w:val="EC3A01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43B331A"/>
    <w:multiLevelType w:val="hybridMultilevel"/>
    <w:tmpl w:val="41A485BE"/>
    <w:lvl w:ilvl="0" w:tplc="A30A3D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72E3BA6"/>
    <w:multiLevelType w:val="hybridMultilevel"/>
    <w:tmpl w:val="276012A6"/>
    <w:lvl w:ilvl="0" w:tplc="C3D0AF12">
      <w:start w:val="1"/>
      <w:numFmt w:val="bullet"/>
      <w:lvlText w:val="–"/>
      <w:lvlJc w:val="left"/>
      <w:pPr>
        <w:tabs>
          <w:tab w:val="num" w:pos="360"/>
        </w:tabs>
        <w:ind w:left="360" w:hanging="360"/>
      </w:pPr>
      <w:rPr>
        <w:rFonts w:ascii="SimSun" w:hAnsi="SimSun" w:hint="default"/>
      </w:rPr>
    </w:lvl>
    <w:lvl w:ilvl="1" w:tplc="BDE0CB98">
      <w:start w:val="1"/>
      <w:numFmt w:val="bullet"/>
      <w:lvlText w:val="–"/>
      <w:lvlJc w:val="left"/>
      <w:pPr>
        <w:tabs>
          <w:tab w:val="num" w:pos="1080"/>
        </w:tabs>
        <w:ind w:left="1080" w:hanging="360"/>
      </w:pPr>
      <w:rPr>
        <w:rFonts w:ascii="SimSun" w:hAnsi="SimSun" w:hint="default"/>
      </w:rPr>
    </w:lvl>
    <w:lvl w:ilvl="2" w:tplc="2B8AC2B6">
      <w:start w:val="1075"/>
      <w:numFmt w:val="bullet"/>
      <w:lvlText w:val="•"/>
      <w:lvlJc w:val="left"/>
      <w:pPr>
        <w:tabs>
          <w:tab w:val="num" w:pos="1800"/>
        </w:tabs>
        <w:ind w:left="1800" w:hanging="360"/>
      </w:pPr>
      <w:rPr>
        <w:rFonts w:ascii="SimSun" w:hAnsi="SimSun" w:hint="default"/>
      </w:rPr>
    </w:lvl>
    <w:lvl w:ilvl="3" w:tplc="6C66074A" w:tentative="1">
      <w:start w:val="1"/>
      <w:numFmt w:val="bullet"/>
      <w:lvlText w:val="–"/>
      <w:lvlJc w:val="left"/>
      <w:pPr>
        <w:tabs>
          <w:tab w:val="num" w:pos="2520"/>
        </w:tabs>
        <w:ind w:left="2520" w:hanging="360"/>
      </w:pPr>
      <w:rPr>
        <w:rFonts w:ascii="SimSun" w:hAnsi="SimSun" w:hint="default"/>
      </w:rPr>
    </w:lvl>
    <w:lvl w:ilvl="4" w:tplc="E3082FCA" w:tentative="1">
      <w:start w:val="1"/>
      <w:numFmt w:val="bullet"/>
      <w:lvlText w:val="–"/>
      <w:lvlJc w:val="left"/>
      <w:pPr>
        <w:tabs>
          <w:tab w:val="num" w:pos="3240"/>
        </w:tabs>
        <w:ind w:left="3240" w:hanging="360"/>
      </w:pPr>
      <w:rPr>
        <w:rFonts w:ascii="SimSun" w:hAnsi="SimSun" w:hint="default"/>
      </w:rPr>
    </w:lvl>
    <w:lvl w:ilvl="5" w:tplc="AC12CAEC" w:tentative="1">
      <w:start w:val="1"/>
      <w:numFmt w:val="bullet"/>
      <w:lvlText w:val="–"/>
      <w:lvlJc w:val="left"/>
      <w:pPr>
        <w:tabs>
          <w:tab w:val="num" w:pos="3960"/>
        </w:tabs>
        <w:ind w:left="3960" w:hanging="360"/>
      </w:pPr>
      <w:rPr>
        <w:rFonts w:ascii="SimSun" w:hAnsi="SimSun" w:hint="default"/>
      </w:rPr>
    </w:lvl>
    <w:lvl w:ilvl="6" w:tplc="799AA23C" w:tentative="1">
      <w:start w:val="1"/>
      <w:numFmt w:val="bullet"/>
      <w:lvlText w:val="–"/>
      <w:lvlJc w:val="left"/>
      <w:pPr>
        <w:tabs>
          <w:tab w:val="num" w:pos="4680"/>
        </w:tabs>
        <w:ind w:left="4680" w:hanging="360"/>
      </w:pPr>
      <w:rPr>
        <w:rFonts w:ascii="SimSun" w:hAnsi="SimSun" w:hint="default"/>
      </w:rPr>
    </w:lvl>
    <w:lvl w:ilvl="7" w:tplc="6D5E4D18" w:tentative="1">
      <w:start w:val="1"/>
      <w:numFmt w:val="bullet"/>
      <w:lvlText w:val="–"/>
      <w:lvlJc w:val="left"/>
      <w:pPr>
        <w:tabs>
          <w:tab w:val="num" w:pos="5400"/>
        </w:tabs>
        <w:ind w:left="5400" w:hanging="360"/>
      </w:pPr>
      <w:rPr>
        <w:rFonts w:ascii="SimSun" w:hAnsi="SimSun" w:hint="default"/>
      </w:rPr>
    </w:lvl>
    <w:lvl w:ilvl="8" w:tplc="0A1C0F68" w:tentative="1">
      <w:start w:val="1"/>
      <w:numFmt w:val="bullet"/>
      <w:lvlText w:val="–"/>
      <w:lvlJc w:val="left"/>
      <w:pPr>
        <w:tabs>
          <w:tab w:val="num" w:pos="6120"/>
        </w:tabs>
        <w:ind w:left="6120" w:hanging="360"/>
      </w:pPr>
      <w:rPr>
        <w:rFonts w:ascii="SimSun" w:hAnsi="SimSun" w:hint="default"/>
      </w:rPr>
    </w:lvl>
  </w:abstractNum>
  <w:abstractNum w:abstractNumId="16">
    <w:nsid w:val="2C056747"/>
    <w:multiLevelType w:val="hybridMultilevel"/>
    <w:tmpl w:val="66C4F0FA"/>
    <w:lvl w:ilvl="0" w:tplc="DC80A0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8">
    <w:nsid w:val="3583269E"/>
    <w:multiLevelType w:val="hybridMultilevel"/>
    <w:tmpl w:val="4440A95E"/>
    <w:lvl w:ilvl="0" w:tplc="04090011">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5837E30"/>
    <w:multiLevelType w:val="hybridMultilevel"/>
    <w:tmpl w:val="866C6020"/>
    <w:lvl w:ilvl="0" w:tplc="02048F94">
      <w:start w:val="1"/>
      <w:numFmt w:val="bullet"/>
      <w:lvlText w:val="•"/>
      <w:lvlJc w:val="left"/>
      <w:pPr>
        <w:tabs>
          <w:tab w:val="num" w:pos="720"/>
        </w:tabs>
        <w:ind w:left="720" w:hanging="360"/>
      </w:pPr>
      <w:rPr>
        <w:rFonts w:ascii="Arial" w:hAnsi="Arial" w:hint="default"/>
      </w:rPr>
    </w:lvl>
    <w:lvl w:ilvl="1" w:tplc="821CD3F4" w:tentative="1">
      <w:start w:val="1"/>
      <w:numFmt w:val="bullet"/>
      <w:lvlText w:val="•"/>
      <w:lvlJc w:val="left"/>
      <w:pPr>
        <w:tabs>
          <w:tab w:val="num" w:pos="1440"/>
        </w:tabs>
        <w:ind w:left="1440" w:hanging="360"/>
      </w:pPr>
      <w:rPr>
        <w:rFonts w:ascii="Arial" w:hAnsi="Arial" w:hint="default"/>
      </w:rPr>
    </w:lvl>
    <w:lvl w:ilvl="2" w:tplc="E32E176E">
      <w:start w:val="6119"/>
      <w:numFmt w:val="bullet"/>
      <w:lvlText w:val="•"/>
      <w:lvlJc w:val="left"/>
      <w:pPr>
        <w:tabs>
          <w:tab w:val="num" w:pos="2160"/>
        </w:tabs>
        <w:ind w:left="2160" w:hanging="360"/>
      </w:pPr>
      <w:rPr>
        <w:rFonts w:ascii="Arial" w:hAnsi="Arial" w:hint="default"/>
      </w:rPr>
    </w:lvl>
    <w:lvl w:ilvl="3" w:tplc="5598FDA4">
      <w:start w:val="6119"/>
      <w:numFmt w:val="bullet"/>
      <w:lvlText w:val="–"/>
      <w:lvlJc w:val="left"/>
      <w:pPr>
        <w:tabs>
          <w:tab w:val="num" w:pos="2880"/>
        </w:tabs>
        <w:ind w:left="2880" w:hanging="360"/>
      </w:pPr>
      <w:rPr>
        <w:rFonts w:ascii="Arial" w:hAnsi="Arial" w:hint="default"/>
      </w:rPr>
    </w:lvl>
    <w:lvl w:ilvl="4" w:tplc="00C2592A">
      <w:start w:val="6119"/>
      <w:numFmt w:val="bullet"/>
      <w:lvlText w:val="»"/>
      <w:lvlJc w:val="left"/>
      <w:pPr>
        <w:tabs>
          <w:tab w:val="num" w:pos="3600"/>
        </w:tabs>
        <w:ind w:left="3600" w:hanging="360"/>
      </w:pPr>
      <w:rPr>
        <w:rFonts w:ascii="Arial" w:hAnsi="Arial" w:hint="default"/>
      </w:rPr>
    </w:lvl>
    <w:lvl w:ilvl="5" w:tplc="07ACBE78" w:tentative="1">
      <w:start w:val="1"/>
      <w:numFmt w:val="bullet"/>
      <w:lvlText w:val="•"/>
      <w:lvlJc w:val="left"/>
      <w:pPr>
        <w:tabs>
          <w:tab w:val="num" w:pos="4320"/>
        </w:tabs>
        <w:ind w:left="4320" w:hanging="360"/>
      </w:pPr>
      <w:rPr>
        <w:rFonts w:ascii="Arial" w:hAnsi="Arial" w:hint="default"/>
      </w:rPr>
    </w:lvl>
    <w:lvl w:ilvl="6" w:tplc="8A509938" w:tentative="1">
      <w:start w:val="1"/>
      <w:numFmt w:val="bullet"/>
      <w:lvlText w:val="•"/>
      <w:lvlJc w:val="left"/>
      <w:pPr>
        <w:tabs>
          <w:tab w:val="num" w:pos="5040"/>
        </w:tabs>
        <w:ind w:left="5040" w:hanging="360"/>
      </w:pPr>
      <w:rPr>
        <w:rFonts w:ascii="Arial" w:hAnsi="Arial" w:hint="default"/>
      </w:rPr>
    </w:lvl>
    <w:lvl w:ilvl="7" w:tplc="A6D81E8A" w:tentative="1">
      <w:start w:val="1"/>
      <w:numFmt w:val="bullet"/>
      <w:lvlText w:val="•"/>
      <w:lvlJc w:val="left"/>
      <w:pPr>
        <w:tabs>
          <w:tab w:val="num" w:pos="5760"/>
        </w:tabs>
        <w:ind w:left="5760" w:hanging="360"/>
      </w:pPr>
      <w:rPr>
        <w:rFonts w:ascii="Arial" w:hAnsi="Arial" w:hint="default"/>
      </w:rPr>
    </w:lvl>
    <w:lvl w:ilvl="8" w:tplc="F0C44C04" w:tentative="1">
      <w:start w:val="1"/>
      <w:numFmt w:val="bullet"/>
      <w:lvlText w:val="•"/>
      <w:lvlJc w:val="left"/>
      <w:pPr>
        <w:tabs>
          <w:tab w:val="num" w:pos="6480"/>
        </w:tabs>
        <w:ind w:left="6480" w:hanging="360"/>
      </w:pPr>
      <w:rPr>
        <w:rFonts w:ascii="Arial" w:hAnsi="Arial" w:hint="default"/>
      </w:rPr>
    </w:lvl>
  </w:abstractNum>
  <w:abstractNum w:abstractNumId="21">
    <w:nsid w:val="4C8C649D"/>
    <w:multiLevelType w:val="hybridMultilevel"/>
    <w:tmpl w:val="5BDEE458"/>
    <w:lvl w:ilvl="0" w:tplc="91E46D7A">
      <w:start w:val="1"/>
      <w:numFmt w:val="bullet"/>
      <w:lvlText w:val="•"/>
      <w:lvlJc w:val="left"/>
      <w:pPr>
        <w:tabs>
          <w:tab w:val="num" w:pos="720"/>
        </w:tabs>
        <w:ind w:left="720" w:hanging="360"/>
      </w:pPr>
      <w:rPr>
        <w:rFonts w:ascii="Arial" w:hAnsi="Arial" w:hint="default"/>
      </w:rPr>
    </w:lvl>
    <w:lvl w:ilvl="1" w:tplc="84BE018E">
      <w:start w:val="2190"/>
      <w:numFmt w:val="bullet"/>
      <w:lvlText w:val="–"/>
      <w:lvlJc w:val="left"/>
      <w:pPr>
        <w:tabs>
          <w:tab w:val="num" w:pos="1440"/>
        </w:tabs>
        <w:ind w:left="1440" w:hanging="360"/>
      </w:pPr>
      <w:rPr>
        <w:rFonts w:ascii="Arial" w:hAnsi="Arial" w:hint="default"/>
      </w:rPr>
    </w:lvl>
    <w:lvl w:ilvl="2" w:tplc="EEB67CD6" w:tentative="1">
      <w:start w:val="1"/>
      <w:numFmt w:val="bullet"/>
      <w:lvlText w:val="•"/>
      <w:lvlJc w:val="left"/>
      <w:pPr>
        <w:tabs>
          <w:tab w:val="num" w:pos="2160"/>
        </w:tabs>
        <w:ind w:left="2160" w:hanging="360"/>
      </w:pPr>
      <w:rPr>
        <w:rFonts w:ascii="Arial" w:hAnsi="Arial" w:hint="default"/>
      </w:rPr>
    </w:lvl>
    <w:lvl w:ilvl="3" w:tplc="AB92774A" w:tentative="1">
      <w:start w:val="1"/>
      <w:numFmt w:val="bullet"/>
      <w:lvlText w:val="•"/>
      <w:lvlJc w:val="left"/>
      <w:pPr>
        <w:tabs>
          <w:tab w:val="num" w:pos="2880"/>
        </w:tabs>
        <w:ind w:left="2880" w:hanging="360"/>
      </w:pPr>
      <w:rPr>
        <w:rFonts w:ascii="Arial" w:hAnsi="Arial" w:hint="default"/>
      </w:rPr>
    </w:lvl>
    <w:lvl w:ilvl="4" w:tplc="D08AE9A8" w:tentative="1">
      <w:start w:val="1"/>
      <w:numFmt w:val="bullet"/>
      <w:lvlText w:val="•"/>
      <w:lvlJc w:val="left"/>
      <w:pPr>
        <w:tabs>
          <w:tab w:val="num" w:pos="3600"/>
        </w:tabs>
        <w:ind w:left="3600" w:hanging="360"/>
      </w:pPr>
      <w:rPr>
        <w:rFonts w:ascii="Arial" w:hAnsi="Arial" w:hint="default"/>
      </w:rPr>
    </w:lvl>
    <w:lvl w:ilvl="5" w:tplc="73C004A0" w:tentative="1">
      <w:start w:val="1"/>
      <w:numFmt w:val="bullet"/>
      <w:lvlText w:val="•"/>
      <w:lvlJc w:val="left"/>
      <w:pPr>
        <w:tabs>
          <w:tab w:val="num" w:pos="4320"/>
        </w:tabs>
        <w:ind w:left="4320" w:hanging="360"/>
      </w:pPr>
      <w:rPr>
        <w:rFonts w:ascii="Arial" w:hAnsi="Arial" w:hint="default"/>
      </w:rPr>
    </w:lvl>
    <w:lvl w:ilvl="6" w:tplc="A7E80EE6" w:tentative="1">
      <w:start w:val="1"/>
      <w:numFmt w:val="bullet"/>
      <w:lvlText w:val="•"/>
      <w:lvlJc w:val="left"/>
      <w:pPr>
        <w:tabs>
          <w:tab w:val="num" w:pos="5040"/>
        </w:tabs>
        <w:ind w:left="5040" w:hanging="360"/>
      </w:pPr>
      <w:rPr>
        <w:rFonts w:ascii="Arial" w:hAnsi="Arial" w:hint="default"/>
      </w:rPr>
    </w:lvl>
    <w:lvl w:ilvl="7" w:tplc="0A4434A6" w:tentative="1">
      <w:start w:val="1"/>
      <w:numFmt w:val="bullet"/>
      <w:lvlText w:val="•"/>
      <w:lvlJc w:val="left"/>
      <w:pPr>
        <w:tabs>
          <w:tab w:val="num" w:pos="5760"/>
        </w:tabs>
        <w:ind w:left="5760" w:hanging="360"/>
      </w:pPr>
      <w:rPr>
        <w:rFonts w:ascii="Arial" w:hAnsi="Arial" w:hint="default"/>
      </w:rPr>
    </w:lvl>
    <w:lvl w:ilvl="8" w:tplc="4D52CC44" w:tentative="1">
      <w:start w:val="1"/>
      <w:numFmt w:val="bullet"/>
      <w:lvlText w:val="•"/>
      <w:lvlJc w:val="left"/>
      <w:pPr>
        <w:tabs>
          <w:tab w:val="num" w:pos="6480"/>
        </w:tabs>
        <w:ind w:left="6480" w:hanging="360"/>
      </w:pPr>
      <w:rPr>
        <w:rFonts w:ascii="Arial" w:hAnsi="Arial" w:hint="default"/>
      </w:rPr>
    </w:lvl>
  </w:abstractNum>
  <w:abstractNum w:abstractNumId="22">
    <w:nsid w:val="4F216D48"/>
    <w:multiLevelType w:val="hybridMultilevel"/>
    <w:tmpl w:val="23BC28D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nsid w:val="5186399C"/>
    <w:multiLevelType w:val="hybridMultilevel"/>
    <w:tmpl w:val="B0B21978"/>
    <w:lvl w:ilvl="0" w:tplc="04090001">
      <w:start w:val="1"/>
      <w:numFmt w:val="bullet"/>
      <w:lvlText w:val=""/>
      <w:lvlJc w:val="left"/>
      <w:pPr>
        <w:ind w:left="525" w:hanging="420"/>
      </w:pPr>
      <w:rPr>
        <w:rFonts w:ascii="Wingdings" w:hAnsi="Wingdings" w:hint="default"/>
      </w:rPr>
    </w:lvl>
    <w:lvl w:ilvl="1" w:tplc="04090003">
      <w:start w:val="1"/>
      <w:numFmt w:val="bullet"/>
      <w:lvlText w:val=""/>
      <w:lvlJc w:val="left"/>
      <w:pPr>
        <w:ind w:left="945" w:hanging="420"/>
      </w:pPr>
      <w:rPr>
        <w:rFonts w:ascii="Wingdings" w:hAnsi="Wingdings" w:hint="default"/>
      </w:rPr>
    </w:lvl>
    <w:lvl w:ilvl="2" w:tplc="04090005">
      <w:start w:val="1"/>
      <w:numFmt w:val="bullet"/>
      <w:lvlText w:val=""/>
      <w:lvlJc w:val="left"/>
      <w:pPr>
        <w:ind w:left="1365" w:hanging="420"/>
      </w:pPr>
      <w:rPr>
        <w:rFonts w:ascii="Wingdings" w:hAnsi="Wingdings" w:hint="default"/>
      </w:rPr>
    </w:lvl>
    <w:lvl w:ilvl="3" w:tplc="04090001">
      <w:start w:val="1"/>
      <w:numFmt w:val="bullet"/>
      <w:lvlText w:val=""/>
      <w:lvlJc w:val="left"/>
      <w:pPr>
        <w:ind w:left="1785" w:hanging="420"/>
      </w:pPr>
      <w:rPr>
        <w:rFonts w:ascii="Wingdings" w:hAnsi="Wingdings" w:hint="default"/>
      </w:rPr>
    </w:lvl>
    <w:lvl w:ilvl="4" w:tplc="04090003">
      <w:start w:val="1"/>
      <w:numFmt w:val="bullet"/>
      <w:lvlText w:val=""/>
      <w:lvlJc w:val="left"/>
      <w:pPr>
        <w:ind w:left="2205" w:hanging="420"/>
      </w:pPr>
      <w:rPr>
        <w:rFonts w:ascii="Wingdings" w:hAnsi="Wingdings" w:hint="default"/>
      </w:rPr>
    </w:lvl>
    <w:lvl w:ilvl="5" w:tplc="04090005">
      <w:start w:val="1"/>
      <w:numFmt w:val="bullet"/>
      <w:lvlText w:val=""/>
      <w:lvlJc w:val="left"/>
      <w:pPr>
        <w:ind w:left="2625" w:hanging="420"/>
      </w:pPr>
      <w:rPr>
        <w:rFonts w:ascii="Wingdings" w:hAnsi="Wingdings" w:hint="default"/>
      </w:rPr>
    </w:lvl>
    <w:lvl w:ilvl="6" w:tplc="04090001">
      <w:start w:val="1"/>
      <w:numFmt w:val="bullet"/>
      <w:lvlText w:val=""/>
      <w:lvlJc w:val="left"/>
      <w:pPr>
        <w:ind w:left="3045" w:hanging="420"/>
      </w:pPr>
      <w:rPr>
        <w:rFonts w:ascii="Wingdings" w:hAnsi="Wingdings" w:hint="default"/>
      </w:rPr>
    </w:lvl>
    <w:lvl w:ilvl="7" w:tplc="04090003">
      <w:start w:val="1"/>
      <w:numFmt w:val="bullet"/>
      <w:lvlText w:val=""/>
      <w:lvlJc w:val="left"/>
      <w:pPr>
        <w:ind w:left="3465" w:hanging="420"/>
      </w:pPr>
      <w:rPr>
        <w:rFonts w:ascii="Wingdings" w:hAnsi="Wingdings" w:hint="default"/>
      </w:rPr>
    </w:lvl>
    <w:lvl w:ilvl="8" w:tplc="04090005">
      <w:start w:val="1"/>
      <w:numFmt w:val="bullet"/>
      <w:lvlText w:val=""/>
      <w:lvlJc w:val="left"/>
      <w:pPr>
        <w:ind w:left="3885" w:hanging="420"/>
      </w:pPr>
      <w:rPr>
        <w:rFonts w:ascii="Wingdings" w:hAnsi="Wingdings" w:hint="default"/>
      </w:rPr>
    </w:lvl>
  </w:abstractNum>
  <w:abstractNum w:abstractNumId="24">
    <w:nsid w:val="51AB5689"/>
    <w:multiLevelType w:val="hybridMultilevel"/>
    <w:tmpl w:val="2B0E0386"/>
    <w:lvl w:ilvl="0" w:tplc="C40A4F14">
      <w:start w:val="1"/>
      <w:numFmt w:val="bullet"/>
      <w:lvlText w:val="-"/>
      <w:lvlJc w:val="left"/>
      <w:pPr>
        <w:ind w:left="720" w:hanging="36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2069F0"/>
    <w:multiLevelType w:val="hybridMultilevel"/>
    <w:tmpl w:val="CE74C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27">
    <w:nsid w:val="59B24F56"/>
    <w:multiLevelType w:val="hybridMultilevel"/>
    <w:tmpl w:val="D27432A4"/>
    <w:lvl w:ilvl="0" w:tplc="1C229612">
      <w:start w:val="1"/>
      <w:numFmt w:val="bullet"/>
      <w:lvlText w:val="•"/>
      <w:lvlJc w:val="left"/>
      <w:pPr>
        <w:tabs>
          <w:tab w:val="num" w:pos="720"/>
        </w:tabs>
        <w:ind w:left="720" w:hanging="360"/>
      </w:pPr>
      <w:rPr>
        <w:rFonts w:ascii="Arial" w:hAnsi="Arial" w:hint="default"/>
      </w:rPr>
    </w:lvl>
    <w:lvl w:ilvl="1" w:tplc="A312918E">
      <w:start w:val="1"/>
      <w:numFmt w:val="bullet"/>
      <w:lvlText w:val="•"/>
      <w:lvlJc w:val="left"/>
      <w:pPr>
        <w:tabs>
          <w:tab w:val="num" w:pos="1440"/>
        </w:tabs>
        <w:ind w:left="1440" w:hanging="360"/>
      </w:pPr>
      <w:rPr>
        <w:rFonts w:ascii="Arial" w:hAnsi="Arial" w:hint="default"/>
      </w:rPr>
    </w:lvl>
    <w:lvl w:ilvl="2" w:tplc="88C6A0FE">
      <w:start w:val="1"/>
      <w:numFmt w:val="bullet"/>
      <w:lvlText w:val="•"/>
      <w:lvlJc w:val="left"/>
      <w:pPr>
        <w:tabs>
          <w:tab w:val="num" w:pos="2160"/>
        </w:tabs>
        <w:ind w:left="2160" w:hanging="360"/>
      </w:pPr>
      <w:rPr>
        <w:rFonts w:ascii="Arial" w:hAnsi="Arial" w:hint="default"/>
      </w:rPr>
    </w:lvl>
    <w:lvl w:ilvl="3" w:tplc="B2B423AC" w:tentative="1">
      <w:start w:val="1"/>
      <w:numFmt w:val="bullet"/>
      <w:lvlText w:val="•"/>
      <w:lvlJc w:val="left"/>
      <w:pPr>
        <w:tabs>
          <w:tab w:val="num" w:pos="2880"/>
        </w:tabs>
        <w:ind w:left="2880" w:hanging="360"/>
      </w:pPr>
      <w:rPr>
        <w:rFonts w:ascii="Arial" w:hAnsi="Arial" w:hint="default"/>
      </w:rPr>
    </w:lvl>
    <w:lvl w:ilvl="4" w:tplc="C474084C" w:tentative="1">
      <w:start w:val="1"/>
      <w:numFmt w:val="bullet"/>
      <w:lvlText w:val="•"/>
      <w:lvlJc w:val="left"/>
      <w:pPr>
        <w:tabs>
          <w:tab w:val="num" w:pos="3600"/>
        </w:tabs>
        <w:ind w:left="3600" w:hanging="360"/>
      </w:pPr>
      <w:rPr>
        <w:rFonts w:ascii="Arial" w:hAnsi="Arial" w:hint="default"/>
      </w:rPr>
    </w:lvl>
    <w:lvl w:ilvl="5" w:tplc="C1FEB522" w:tentative="1">
      <w:start w:val="1"/>
      <w:numFmt w:val="bullet"/>
      <w:lvlText w:val="•"/>
      <w:lvlJc w:val="left"/>
      <w:pPr>
        <w:tabs>
          <w:tab w:val="num" w:pos="4320"/>
        </w:tabs>
        <w:ind w:left="4320" w:hanging="360"/>
      </w:pPr>
      <w:rPr>
        <w:rFonts w:ascii="Arial" w:hAnsi="Arial" w:hint="default"/>
      </w:rPr>
    </w:lvl>
    <w:lvl w:ilvl="6" w:tplc="5ECAD446" w:tentative="1">
      <w:start w:val="1"/>
      <w:numFmt w:val="bullet"/>
      <w:lvlText w:val="•"/>
      <w:lvlJc w:val="left"/>
      <w:pPr>
        <w:tabs>
          <w:tab w:val="num" w:pos="5040"/>
        </w:tabs>
        <w:ind w:left="5040" w:hanging="360"/>
      </w:pPr>
      <w:rPr>
        <w:rFonts w:ascii="Arial" w:hAnsi="Arial" w:hint="default"/>
      </w:rPr>
    </w:lvl>
    <w:lvl w:ilvl="7" w:tplc="29AC0600" w:tentative="1">
      <w:start w:val="1"/>
      <w:numFmt w:val="bullet"/>
      <w:lvlText w:val="•"/>
      <w:lvlJc w:val="left"/>
      <w:pPr>
        <w:tabs>
          <w:tab w:val="num" w:pos="5760"/>
        </w:tabs>
        <w:ind w:left="5760" w:hanging="360"/>
      </w:pPr>
      <w:rPr>
        <w:rFonts w:ascii="Arial" w:hAnsi="Arial" w:hint="default"/>
      </w:rPr>
    </w:lvl>
    <w:lvl w:ilvl="8" w:tplc="777094FA" w:tentative="1">
      <w:start w:val="1"/>
      <w:numFmt w:val="bullet"/>
      <w:lvlText w:val="•"/>
      <w:lvlJc w:val="left"/>
      <w:pPr>
        <w:tabs>
          <w:tab w:val="num" w:pos="6480"/>
        </w:tabs>
        <w:ind w:left="6480" w:hanging="360"/>
      </w:pPr>
      <w:rPr>
        <w:rFonts w:ascii="Arial" w:hAnsi="Arial" w:hint="default"/>
      </w:rPr>
    </w:lvl>
  </w:abstractNum>
  <w:abstractNum w:abstractNumId="28">
    <w:nsid w:val="622611E4"/>
    <w:multiLevelType w:val="hybridMultilevel"/>
    <w:tmpl w:val="146E4480"/>
    <w:lvl w:ilvl="0" w:tplc="6F14E276">
      <w:start w:val="1"/>
      <w:numFmt w:val="bullet"/>
      <w:lvlText w:val="•"/>
      <w:lvlJc w:val="left"/>
      <w:pPr>
        <w:tabs>
          <w:tab w:val="num" w:pos="720"/>
        </w:tabs>
        <w:ind w:left="720" w:hanging="360"/>
      </w:pPr>
      <w:rPr>
        <w:rFonts w:ascii="Arial" w:hAnsi="Arial" w:hint="default"/>
      </w:rPr>
    </w:lvl>
    <w:lvl w:ilvl="1" w:tplc="7F0096D4">
      <w:start w:val="106"/>
      <w:numFmt w:val="bullet"/>
      <w:lvlText w:val="–"/>
      <w:lvlJc w:val="left"/>
      <w:pPr>
        <w:tabs>
          <w:tab w:val="num" w:pos="1440"/>
        </w:tabs>
        <w:ind w:left="1440" w:hanging="360"/>
      </w:pPr>
      <w:rPr>
        <w:rFonts w:ascii="Arial" w:hAnsi="Arial" w:hint="default"/>
      </w:rPr>
    </w:lvl>
    <w:lvl w:ilvl="2" w:tplc="EB440F26" w:tentative="1">
      <w:start w:val="1"/>
      <w:numFmt w:val="bullet"/>
      <w:lvlText w:val="•"/>
      <w:lvlJc w:val="left"/>
      <w:pPr>
        <w:tabs>
          <w:tab w:val="num" w:pos="2160"/>
        </w:tabs>
        <w:ind w:left="2160" w:hanging="360"/>
      </w:pPr>
      <w:rPr>
        <w:rFonts w:ascii="Arial" w:hAnsi="Arial" w:hint="default"/>
      </w:rPr>
    </w:lvl>
    <w:lvl w:ilvl="3" w:tplc="604EF448" w:tentative="1">
      <w:start w:val="1"/>
      <w:numFmt w:val="bullet"/>
      <w:lvlText w:val="•"/>
      <w:lvlJc w:val="left"/>
      <w:pPr>
        <w:tabs>
          <w:tab w:val="num" w:pos="2880"/>
        </w:tabs>
        <w:ind w:left="2880" w:hanging="360"/>
      </w:pPr>
      <w:rPr>
        <w:rFonts w:ascii="Arial" w:hAnsi="Arial" w:hint="default"/>
      </w:rPr>
    </w:lvl>
    <w:lvl w:ilvl="4" w:tplc="FDEA962C" w:tentative="1">
      <w:start w:val="1"/>
      <w:numFmt w:val="bullet"/>
      <w:lvlText w:val="•"/>
      <w:lvlJc w:val="left"/>
      <w:pPr>
        <w:tabs>
          <w:tab w:val="num" w:pos="3600"/>
        </w:tabs>
        <w:ind w:left="3600" w:hanging="360"/>
      </w:pPr>
      <w:rPr>
        <w:rFonts w:ascii="Arial" w:hAnsi="Arial" w:hint="default"/>
      </w:rPr>
    </w:lvl>
    <w:lvl w:ilvl="5" w:tplc="8910C79A" w:tentative="1">
      <w:start w:val="1"/>
      <w:numFmt w:val="bullet"/>
      <w:lvlText w:val="•"/>
      <w:lvlJc w:val="left"/>
      <w:pPr>
        <w:tabs>
          <w:tab w:val="num" w:pos="4320"/>
        </w:tabs>
        <w:ind w:left="4320" w:hanging="360"/>
      </w:pPr>
      <w:rPr>
        <w:rFonts w:ascii="Arial" w:hAnsi="Arial" w:hint="default"/>
      </w:rPr>
    </w:lvl>
    <w:lvl w:ilvl="6" w:tplc="DACEA1EE" w:tentative="1">
      <w:start w:val="1"/>
      <w:numFmt w:val="bullet"/>
      <w:lvlText w:val="•"/>
      <w:lvlJc w:val="left"/>
      <w:pPr>
        <w:tabs>
          <w:tab w:val="num" w:pos="5040"/>
        </w:tabs>
        <w:ind w:left="5040" w:hanging="360"/>
      </w:pPr>
      <w:rPr>
        <w:rFonts w:ascii="Arial" w:hAnsi="Arial" w:hint="default"/>
      </w:rPr>
    </w:lvl>
    <w:lvl w:ilvl="7" w:tplc="A2E4754A" w:tentative="1">
      <w:start w:val="1"/>
      <w:numFmt w:val="bullet"/>
      <w:lvlText w:val="•"/>
      <w:lvlJc w:val="left"/>
      <w:pPr>
        <w:tabs>
          <w:tab w:val="num" w:pos="5760"/>
        </w:tabs>
        <w:ind w:left="5760" w:hanging="360"/>
      </w:pPr>
      <w:rPr>
        <w:rFonts w:ascii="Arial" w:hAnsi="Arial" w:hint="default"/>
      </w:rPr>
    </w:lvl>
    <w:lvl w:ilvl="8" w:tplc="33103852" w:tentative="1">
      <w:start w:val="1"/>
      <w:numFmt w:val="bullet"/>
      <w:lvlText w:val="•"/>
      <w:lvlJc w:val="left"/>
      <w:pPr>
        <w:tabs>
          <w:tab w:val="num" w:pos="6480"/>
        </w:tabs>
        <w:ind w:left="6480" w:hanging="360"/>
      </w:pPr>
      <w:rPr>
        <w:rFonts w:ascii="Arial" w:hAnsi="Arial"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6A2F4C2C"/>
    <w:multiLevelType w:val="hybridMultilevel"/>
    <w:tmpl w:val="0EC6FF24"/>
    <w:lvl w:ilvl="0" w:tplc="A73C1FA2">
      <w:start w:val="1"/>
      <w:numFmt w:val="bullet"/>
      <w:lvlText w:val="•"/>
      <w:lvlJc w:val="left"/>
      <w:pPr>
        <w:tabs>
          <w:tab w:val="num" w:pos="720"/>
        </w:tabs>
        <w:ind w:left="720" w:hanging="360"/>
      </w:pPr>
      <w:rPr>
        <w:rFonts w:ascii="Arial" w:hAnsi="Arial" w:hint="default"/>
      </w:rPr>
    </w:lvl>
    <w:lvl w:ilvl="1" w:tplc="EBE0754E">
      <w:start w:val="3868"/>
      <w:numFmt w:val="bullet"/>
      <w:lvlText w:val="–"/>
      <w:lvlJc w:val="left"/>
      <w:pPr>
        <w:tabs>
          <w:tab w:val="num" w:pos="1440"/>
        </w:tabs>
        <w:ind w:left="1440" w:hanging="360"/>
      </w:pPr>
      <w:rPr>
        <w:rFonts w:ascii="Arial" w:hAnsi="Arial" w:hint="default"/>
      </w:rPr>
    </w:lvl>
    <w:lvl w:ilvl="2" w:tplc="ADECDEBC">
      <w:start w:val="3868"/>
      <w:numFmt w:val="bullet"/>
      <w:lvlText w:val="•"/>
      <w:lvlJc w:val="left"/>
      <w:pPr>
        <w:tabs>
          <w:tab w:val="num" w:pos="2160"/>
        </w:tabs>
        <w:ind w:left="2160" w:hanging="360"/>
      </w:pPr>
      <w:rPr>
        <w:rFonts w:ascii="Arial" w:hAnsi="Arial" w:hint="default"/>
      </w:rPr>
    </w:lvl>
    <w:lvl w:ilvl="3" w:tplc="71901794" w:tentative="1">
      <w:start w:val="1"/>
      <w:numFmt w:val="bullet"/>
      <w:lvlText w:val="•"/>
      <w:lvlJc w:val="left"/>
      <w:pPr>
        <w:tabs>
          <w:tab w:val="num" w:pos="2880"/>
        </w:tabs>
        <w:ind w:left="2880" w:hanging="360"/>
      </w:pPr>
      <w:rPr>
        <w:rFonts w:ascii="Arial" w:hAnsi="Arial" w:hint="default"/>
      </w:rPr>
    </w:lvl>
    <w:lvl w:ilvl="4" w:tplc="E8CED55E" w:tentative="1">
      <w:start w:val="1"/>
      <w:numFmt w:val="bullet"/>
      <w:lvlText w:val="•"/>
      <w:lvlJc w:val="left"/>
      <w:pPr>
        <w:tabs>
          <w:tab w:val="num" w:pos="3600"/>
        </w:tabs>
        <w:ind w:left="3600" w:hanging="360"/>
      </w:pPr>
      <w:rPr>
        <w:rFonts w:ascii="Arial" w:hAnsi="Arial" w:hint="default"/>
      </w:rPr>
    </w:lvl>
    <w:lvl w:ilvl="5" w:tplc="F134E3A6" w:tentative="1">
      <w:start w:val="1"/>
      <w:numFmt w:val="bullet"/>
      <w:lvlText w:val="•"/>
      <w:lvlJc w:val="left"/>
      <w:pPr>
        <w:tabs>
          <w:tab w:val="num" w:pos="4320"/>
        </w:tabs>
        <w:ind w:left="4320" w:hanging="360"/>
      </w:pPr>
      <w:rPr>
        <w:rFonts w:ascii="Arial" w:hAnsi="Arial" w:hint="default"/>
      </w:rPr>
    </w:lvl>
    <w:lvl w:ilvl="6" w:tplc="1206B500" w:tentative="1">
      <w:start w:val="1"/>
      <w:numFmt w:val="bullet"/>
      <w:lvlText w:val="•"/>
      <w:lvlJc w:val="left"/>
      <w:pPr>
        <w:tabs>
          <w:tab w:val="num" w:pos="5040"/>
        </w:tabs>
        <w:ind w:left="5040" w:hanging="360"/>
      </w:pPr>
      <w:rPr>
        <w:rFonts w:ascii="Arial" w:hAnsi="Arial" w:hint="default"/>
      </w:rPr>
    </w:lvl>
    <w:lvl w:ilvl="7" w:tplc="44B2EA8A" w:tentative="1">
      <w:start w:val="1"/>
      <w:numFmt w:val="bullet"/>
      <w:lvlText w:val="•"/>
      <w:lvlJc w:val="left"/>
      <w:pPr>
        <w:tabs>
          <w:tab w:val="num" w:pos="5760"/>
        </w:tabs>
        <w:ind w:left="5760" w:hanging="360"/>
      </w:pPr>
      <w:rPr>
        <w:rFonts w:ascii="Arial" w:hAnsi="Arial" w:hint="default"/>
      </w:rPr>
    </w:lvl>
    <w:lvl w:ilvl="8" w:tplc="6DDA9DEA" w:tentative="1">
      <w:start w:val="1"/>
      <w:numFmt w:val="bullet"/>
      <w:lvlText w:val="•"/>
      <w:lvlJc w:val="left"/>
      <w:pPr>
        <w:tabs>
          <w:tab w:val="num" w:pos="6480"/>
        </w:tabs>
        <w:ind w:left="6480" w:hanging="360"/>
      </w:pPr>
      <w:rPr>
        <w:rFonts w:ascii="Arial" w:hAnsi="Arial" w:hint="default"/>
      </w:rPr>
    </w:lvl>
  </w:abstractNum>
  <w:abstractNum w:abstractNumId="31">
    <w:nsid w:val="6CC05A84"/>
    <w:multiLevelType w:val="hybridMultilevel"/>
    <w:tmpl w:val="A0A2022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D132FCE"/>
    <w:multiLevelType w:val="hybridMultilevel"/>
    <w:tmpl w:val="797C16D2"/>
    <w:lvl w:ilvl="0" w:tplc="F8ACA0F4">
      <w:start w:val="1"/>
      <w:numFmt w:val="bullet"/>
      <w:lvlText w:val="•"/>
      <w:lvlJc w:val="left"/>
      <w:pPr>
        <w:tabs>
          <w:tab w:val="num" w:pos="720"/>
        </w:tabs>
        <w:ind w:left="720" w:hanging="360"/>
      </w:pPr>
      <w:rPr>
        <w:rFonts w:ascii="Arial" w:hAnsi="Arial" w:hint="default"/>
      </w:rPr>
    </w:lvl>
    <w:lvl w:ilvl="1" w:tplc="3A2045EA">
      <w:start w:val="2457"/>
      <w:numFmt w:val="bullet"/>
      <w:lvlText w:val="–"/>
      <w:lvlJc w:val="left"/>
      <w:pPr>
        <w:tabs>
          <w:tab w:val="num" w:pos="1440"/>
        </w:tabs>
        <w:ind w:left="1440" w:hanging="360"/>
      </w:pPr>
      <w:rPr>
        <w:rFonts w:ascii="Arial" w:hAnsi="Arial" w:hint="default"/>
      </w:rPr>
    </w:lvl>
    <w:lvl w:ilvl="2" w:tplc="9FE6B040">
      <w:start w:val="2457"/>
      <w:numFmt w:val="bullet"/>
      <w:lvlText w:val="•"/>
      <w:lvlJc w:val="left"/>
      <w:pPr>
        <w:tabs>
          <w:tab w:val="num" w:pos="2160"/>
        </w:tabs>
        <w:ind w:left="2160" w:hanging="360"/>
      </w:pPr>
      <w:rPr>
        <w:rFonts w:ascii="Arial" w:hAnsi="Arial" w:hint="default"/>
      </w:rPr>
    </w:lvl>
    <w:lvl w:ilvl="3" w:tplc="F7C0091C">
      <w:start w:val="2457"/>
      <w:numFmt w:val="bullet"/>
      <w:lvlText w:val="–"/>
      <w:lvlJc w:val="left"/>
      <w:pPr>
        <w:tabs>
          <w:tab w:val="num" w:pos="2880"/>
        </w:tabs>
        <w:ind w:left="2880" w:hanging="360"/>
      </w:pPr>
      <w:rPr>
        <w:rFonts w:ascii="Arial" w:hAnsi="Arial" w:hint="default"/>
      </w:rPr>
    </w:lvl>
    <w:lvl w:ilvl="4" w:tplc="CF987A0C" w:tentative="1">
      <w:start w:val="1"/>
      <w:numFmt w:val="bullet"/>
      <w:lvlText w:val="•"/>
      <w:lvlJc w:val="left"/>
      <w:pPr>
        <w:tabs>
          <w:tab w:val="num" w:pos="3600"/>
        </w:tabs>
        <w:ind w:left="3600" w:hanging="360"/>
      </w:pPr>
      <w:rPr>
        <w:rFonts w:ascii="Arial" w:hAnsi="Arial" w:hint="default"/>
      </w:rPr>
    </w:lvl>
    <w:lvl w:ilvl="5" w:tplc="9A089116" w:tentative="1">
      <w:start w:val="1"/>
      <w:numFmt w:val="bullet"/>
      <w:lvlText w:val="•"/>
      <w:lvlJc w:val="left"/>
      <w:pPr>
        <w:tabs>
          <w:tab w:val="num" w:pos="4320"/>
        </w:tabs>
        <w:ind w:left="4320" w:hanging="360"/>
      </w:pPr>
      <w:rPr>
        <w:rFonts w:ascii="Arial" w:hAnsi="Arial" w:hint="default"/>
      </w:rPr>
    </w:lvl>
    <w:lvl w:ilvl="6" w:tplc="9B1ADB34" w:tentative="1">
      <w:start w:val="1"/>
      <w:numFmt w:val="bullet"/>
      <w:lvlText w:val="•"/>
      <w:lvlJc w:val="left"/>
      <w:pPr>
        <w:tabs>
          <w:tab w:val="num" w:pos="5040"/>
        </w:tabs>
        <w:ind w:left="5040" w:hanging="360"/>
      </w:pPr>
      <w:rPr>
        <w:rFonts w:ascii="Arial" w:hAnsi="Arial" w:hint="default"/>
      </w:rPr>
    </w:lvl>
    <w:lvl w:ilvl="7" w:tplc="D85A9E72" w:tentative="1">
      <w:start w:val="1"/>
      <w:numFmt w:val="bullet"/>
      <w:lvlText w:val="•"/>
      <w:lvlJc w:val="left"/>
      <w:pPr>
        <w:tabs>
          <w:tab w:val="num" w:pos="5760"/>
        </w:tabs>
        <w:ind w:left="5760" w:hanging="360"/>
      </w:pPr>
      <w:rPr>
        <w:rFonts w:ascii="Arial" w:hAnsi="Arial" w:hint="default"/>
      </w:rPr>
    </w:lvl>
    <w:lvl w:ilvl="8" w:tplc="188AB9EA" w:tentative="1">
      <w:start w:val="1"/>
      <w:numFmt w:val="bullet"/>
      <w:lvlText w:val="•"/>
      <w:lvlJc w:val="left"/>
      <w:pPr>
        <w:tabs>
          <w:tab w:val="num" w:pos="6480"/>
        </w:tabs>
        <w:ind w:left="6480" w:hanging="360"/>
      </w:pPr>
      <w:rPr>
        <w:rFonts w:ascii="Arial" w:hAnsi="Arial" w:hint="default"/>
      </w:rPr>
    </w:lvl>
  </w:abstractNum>
  <w:abstractNum w:abstractNumId="33">
    <w:nsid w:val="6E7B2352"/>
    <w:multiLevelType w:val="hybridMultilevel"/>
    <w:tmpl w:val="A1D4CC18"/>
    <w:lvl w:ilvl="0" w:tplc="D1FADCE0">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35">
    <w:nsid w:val="6F2E0715"/>
    <w:multiLevelType w:val="hybridMultilevel"/>
    <w:tmpl w:val="C4BAA8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8">
    <w:nsid w:val="711A4996"/>
    <w:multiLevelType w:val="hybridMultilevel"/>
    <w:tmpl w:val="8182FA56"/>
    <w:lvl w:ilvl="0" w:tplc="5E2E7BD4">
      <w:start w:val="1"/>
      <w:numFmt w:val="bullet"/>
      <w:lvlText w:val="•"/>
      <w:lvlJc w:val="left"/>
      <w:pPr>
        <w:tabs>
          <w:tab w:val="num" w:pos="720"/>
        </w:tabs>
        <w:ind w:left="720" w:hanging="360"/>
      </w:pPr>
      <w:rPr>
        <w:rFonts w:ascii="ＭＳ Ｐゴシック" w:hAnsi="ＭＳ Ｐゴシック" w:hint="default"/>
      </w:rPr>
    </w:lvl>
    <w:lvl w:ilvl="1" w:tplc="DA78DEEE">
      <w:start w:val="1974"/>
      <w:numFmt w:val="bullet"/>
      <w:lvlText w:val="–"/>
      <w:lvlJc w:val="left"/>
      <w:pPr>
        <w:tabs>
          <w:tab w:val="num" w:pos="1440"/>
        </w:tabs>
        <w:ind w:left="1440" w:hanging="360"/>
      </w:pPr>
      <w:rPr>
        <w:rFonts w:ascii="ＭＳ Ｐゴシック" w:hAnsi="ＭＳ Ｐゴシック" w:hint="default"/>
      </w:rPr>
    </w:lvl>
    <w:lvl w:ilvl="2" w:tplc="FBFA31F8" w:tentative="1">
      <w:start w:val="1"/>
      <w:numFmt w:val="bullet"/>
      <w:lvlText w:val="•"/>
      <w:lvlJc w:val="left"/>
      <w:pPr>
        <w:tabs>
          <w:tab w:val="num" w:pos="2160"/>
        </w:tabs>
        <w:ind w:left="2160" w:hanging="360"/>
      </w:pPr>
      <w:rPr>
        <w:rFonts w:ascii="ＭＳ Ｐゴシック" w:hAnsi="ＭＳ Ｐゴシック" w:hint="default"/>
      </w:rPr>
    </w:lvl>
    <w:lvl w:ilvl="3" w:tplc="88C6B88A" w:tentative="1">
      <w:start w:val="1"/>
      <w:numFmt w:val="bullet"/>
      <w:lvlText w:val="•"/>
      <w:lvlJc w:val="left"/>
      <w:pPr>
        <w:tabs>
          <w:tab w:val="num" w:pos="2880"/>
        </w:tabs>
        <w:ind w:left="2880" w:hanging="360"/>
      </w:pPr>
      <w:rPr>
        <w:rFonts w:ascii="ＭＳ Ｐゴシック" w:hAnsi="ＭＳ Ｐゴシック" w:hint="default"/>
      </w:rPr>
    </w:lvl>
    <w:lvl w:ilvl="4" w:tplc="300E066E" w:tentative="1">
      <w:start w:val="1"/>
      <w:numFmt w:val="bullet"/>
      <w:lvlText w:val="•"/>
      <w:lvlJc w:val="left"/>
      <w:pPr>
        <w:tabs>
          <w:tab w:val="num" w:pos="3600"/>
        </w:tabs>
        <w:ind w:left="3600" w:hanging="360"/>
      </w:pPr>
      <w:rPr>
        <w:rFonts w:ascii="ＭＳ Ｐゴシック" w:hAnsi="ＭＳ Ｐゴシック" w:hint="default"/>
      </w:rPr>
    </w:lvl>
    <w:lvl w:ilvl="5" w:tplc="FD2E7576" w:tentative="1">
      <w:start w:val="1"/>
      <w:numFmt w:val="bullet"/>
      <w:lvlText w:val="•"/>
      <w:lvlJc w:val="left"/>
      <w:pPr>
        <w:tabs>
          <w:tab w:val="num" w:pos="4320"/>
        </w:tabs>
        <w:ind w:left="4320" w:hanging="360"/>
      </w:pPr>
      <w:rPr>
        <w:rFonts w:ascii="ＭＳ Ｐゴシック" w:hAnsi="ＭＳ Ｐゴシック" w:hint="default"/>
      </w:rPr>
    </w:lvl>
    <w:lvl w:ilvl="6" w:tplc="C786E88C" w:tentative="1">
      <w:start w:val="1"/>
      <w:numFmt w:val="bullet"/>
      <w:lvlText w:val="•"/>
      <w:lvlJc w:val="left"/>
      <w:pPr>
        <w:tabs>
          <w:tab w:val="num" w:pos="5040"/>
        </w:tabs>
        <w:ind w:left="5040" w:hanging="360"/>
      </w:pPr>
      <w:rPr>
        <w:rFonts w:ascii="ＭＳ Ｐゴシック" w:hAnsi="ＭＳ Ｐゴシック" w:hint="default"/>
      </w:rPr>
    </w:lvl>
    <w:lvl w:ilvl="7" w:tplc="FF029B0A" w:tentative="1">
      <w:start w:val="1"/>
      <w:numFmt w:val="bullet"/>
      <w:lvlText w:val="•"/>
      <w:lvlJc w:val="left"/>
      <w:pPr>
        <w:tabs>
          <w:tab w:val="num" w:pos="5760"/>
        </w:tabs>
        <w:ind w:left="5760" w:hanging="360"/>
      </w:pPr>
      <w:rPr>
        <w:rFonts w:ascii="ＭＳ Ｐゴシック" w:hAnsi="ＭＳ Ｐゴシック" w:hint="default"/>
      </w:rPr>
    </w:lvl>
    <w:lvl w:ilvl="8" w:tplc="7F602EC8"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9">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40">
    <w:nsid w:val="77315CD0"/>
    <w:multiLevelType w:val="hybridMultilevel"/>
    <w:tmpl w:val="A3D0E8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D921AD5"/>
    <w:multiLevelType w:val="hybridMultilevel"/>
    <w:tmpl w:val="C5140DA6"/>
    <w:lvl w:ilvl="0" w:tplc="C40A4F14">
      <w:start w:val="1"/>
      <w:numFmt w:val="bullet"/>
      <w:lvlText w:val="-"/>
      <w:lvlJc w:val="left"/>
      <w:pPr>
        <w:ind w:left="720" w:hanging="360"/>
      </w:pPr>
      <w:rPr>
        <w:rFonts w:ascii="Calibri" w:eastAsia="SimSun"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43">
    <w:nsid w:val="7F0F3D4C"/>
    <w:multiLevelType w:val="hybridMultilevel"/>
    <w:tmpl w:val="1BBE9460"/>
    <w:lvl w:ilvl="0" w:tplc="6C10FC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9"/>
  </w:num>
  <w:num w:numId="3">
    <w:abstractNumId w:val="36"/>
  </w:num>
  <w:num w:numId="4">
    <w:abstractNumId w:val="17"/>
  </w:num>
  <w:num w:numId="5">
    <w:abstractNumId w:val="41"/>
  </w:num>
  <w:num w:numId="6">
    <w:abstractNumId w:val="11"/>
  </w:num>
  <w:num w:numId="7">
    <w:abstractNumId w:val="14"/>
  </w:num>
  <w:num w:numId="8">
    <w:abstractNumId w:val="32"/>
  </w:num>
  <w:num w:numId="9">
    <w:abstractNumId w:val="36"/>
  </w:num>
  <w:num w:numId="10">
    <w:abstractNumId w:val="36"/>
  </w:num>
  <w:num w:numId="11">
    <w:abstractNumId w:val="2"/>
  </w:num>
  <w:num w:numId="12">
    <w:abstractNumId w:val="39"/>
  </w:num>
  <w:num w:numId="13">
    <w:abstractNumId w:val="37"/>
  </w:num>
  <w:num w:numId="14">
    <w:abstractNumId w:val="22"/>
  </w:num>
  <w:num w:numId="15">
    <w:abstractNumId w:val="40"/>
  </w:num>
  <w:num w:numId="16">
    <w:abstractNumId w:val="10"/>
  </w:num>
  <w:num w:numId="17">
    <w:abstractNumId w:val="20"/>
  </w:num>
  <w:num w:numId="18">
    <w:abstractNumId w:val="1"/>
  </w:num>
  <w:num w:numId="19">
    <w:abstractNumId w:val="19"/>
  </w:num>
  <w:num w:numId="20">
    <w:abstractNumId w:val="25"/>
  </w:num>
  <w:num w:numId="21">
    <w:abstractNumId w:val="5"/>
  </w:num>
  <w:num w:numId="22">
    <w:abstractNumId w:val="38"/>
  </w:num>
  <w:num w:numId="23">
    <w:abstractNumId w:val="30"/>
  </w:num>
  <w:num w:numId="24">
    <w:abstractNumId w:val="31"/>
  </w:num>
  <w:num w:numId="25">
    <w:abstractNumId w:val="12"/>
  </w:num>
  <w:num w:numId="26">
    <w:abstractNumId w:val="15"/>
  </w:num>
  <w:num w:numId="27">
    <w:abstractNumId w:val="9"/>
  </w:num>
  <w:num w:numId="28">
    <w:abstractNumId w:val="28"/>
  </w:num>
  <w:num w:numId="29">
    <w:abstractNumId w:val="27"/>
  </w:num>
  <w:num w:numId="30">
    <w:abstractNumId w:val="26"/>
  </w:num>
  <w:num w:numId="31">
    <w:abstractNumId w:val="34"/>
  </w:num>
  <w:num w:numId="32">
    <w:abstractNumId w:val="16"/>
  </w:num>
  <w:num w:numId="33">
    <w:abstractNumId w:val="35"/>
  </w:num>
  <w:num w:numId="34">
    <w:abstractNumId w:val="13"/>
  </w:num>
  <w:num w:numId="35">
    <w:abstractNumId w:val="21"/>
  </w:num>
  <w:num w:numId="36">
    <w:abstractNumId w:val="4"/>
  </w:num>
  <w:num w:numId="37">
    <w:abstractNumId w:val="8"/>
  </w:num>
  <w:num w:numId="38">
    <w:abstractNumId w:val="6"/>
  </w:num>
  <w:num w:numId="39">
    <w:abstractNumId w:val="3"/>
  </w:num>
  <w:num w:numId="40">
    <w:abstractNumId w:val="43"/>
  </w:num>
  <w:num w:numId="41">
    <w:abstractNumId w:val="33"/>
  </w:num>
  <w:num w:numId="42">
    <w:abstractNumId w:val="18"/>
  </w:num>
  <w:num w:numId="43">
    <w:abstractNumId w:val="42"/>
  </w:num>
  <w:num w:numId="44">
    <w:abstractNumId w:val="23"/>
  </w:num>
  <w:num w:numId="45">
    <w:abstractNumId w:val="42"/>
  </w:num>
  <w:num w:numId="46">
    <w:abstractNumId w:val="24"/>
  </w:num>
  <w:num w:numId="47">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G Yu">
    <w15:presenceInfo w15:providerId="None" w15:userId="JIANG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1939"/>
    <w:rsid w:val="00004CA7"/>
    <w:rsid w:val="00005E9F"/>
    <w:rsid w:val="0000698E"/>
    <w:rsid w:val="00006F64"/>
    <w:rsid w:val="000078FD"/>
    <w:rsid w:val="00012509"/>
    <w:rsid w:val="00012FAF"/>
    <w:rsid w:val="0001465A"/>
    <w:rsid w:val="000148A9"/>
    <w:rsid w:val="00014AE0"/>
    <w:rsid w:val="00014E73"/>
    <w:rsid w:val="00015945"/>
    <w:rsid w:val="00015C13"/>
    <w:rsid w:val="000162D7"/>
    <w:rsid w:val="000212BE"/>
    <w:rsid w:val="00021310"/>
    <w:rsid w:val="00023509"/>
    <w:rsid w:val="00027C1A"/>
    <w:rsid w:val="00027CEF"/>
    <w:rsid w:val="0003167B"/>
    <w:rsid w:val="00033AF0"/>
    <w:rsid w:val="000340FC"/>
    <w:rsid w:val="000341EB"/>
    <w:rsid w:val="0003446D"/>
    <w:rsid w:val="00035790"/>
    <w:rsid w:val="0003615F"/>
    <w:rsid w:val="000370E8"/>
    <w:rsid w:val="000372AA"/>
    <w:rsid w:val="0003731D"/>
    <w:rsid w:val="000379CE"/>
    <w:rsid w:val="00037AA3"/>
    <w:rsid w:val="00040287"/>
    <w:rsid w:val="00040C1D"/>
    <w:rsid w:val="00040CED"/>
    <w:rsid w:val="00040E6E"/>
    <w:rsid w:val="00040EC8"/>
    <w:rsid w:val="00042846"/>
    <w:rsid w:val="00043605"/>
    <w:rsid w:val="000436CF"/>
    <w:rsid w:val="00044FC5"/>
    <w:rsid w:val="0004524E"/>
    <w:rsid w:val="000456EF"/>
    <w:rsid w:val="000463B2"/>
    <w:rsid w:val="00051A55"/>
    <w:rsid w:val="00052490"/>
    <w:rsid w:val="00052971"/>
    <w:rsid w:val="00052B48"/>
    <w:rsid w:val="00053138"/>
    <w:rsid w:val="0005387B"/>
    <w:rsid w:val="00053B38"/>
    <w:rsid w:val="00054525"/>
    <w:rsid w:val="0005515D"/>
    <w:rsid w:val="00057360"/>
    <w:rsid w:val="000575A2"/>
    <w:rsid w:val="000603DA"/>
    <w:rsid w:val="00061555"/>
    <w:rsid w:val="00061C7F"/>
    <w:rsid w:val="00061C83"/>
    <w:rsid w:val="00062095"/>
    <w:rsid w:val="00066412"/>
    <w:rsid w:val="000670E6"/>
    <w:rsid w:val="0006727A"/>
    <w:rsid w:val="000679FE"/>
    <w:rsid w:val="000706DC"/>
    <w:rsid w:val="00073448"/>
    <w:rsid w:val="000744DF"/>
    <w:rsid w:val="000747E8"/>
    <w:rsid w:val="000818AB"/>
    <w:rsid w:val="000821AC"/>
    <w:rsid w:val="000850E8"/>
    <w:rsid w:val="000850FF"/>
    <w:rsid w:val="0008559A"/>
    <w:rsid w:val="000860E6"/>
    <w:rsid w:val="000869C8"/>
    <w:rsid w:val="000875D1"/>
    <w:rsid w:val="000906A2"/>
    <w:rsid w:val="000907F2"/>
    <w:rsid w:val="000912A0"/>
    <w:rsid w:val="000923A7"/>
    <w:rsid w:val="000930E5"/>
    <w:rsid w:val="00093AFE"/>
    <w:rsid w:val="00094FCC"/>
    <w:rsid w:val="00096310"/>
    <w:rsid w:val="000971B5"/>
    <w:rsid w:val="000A041B"/>
    <w:rsid w:val="000A1D05"/>
    <w:rsid w:val="000A3A5A"/>
    <w:rsid w:val="000A3C41"/>
    <w:rsid w:val="000A49BD"/>
    <w:rsid w:val="000A5E56"/>
    <w:rsid w:val="000B2BBA"/>
    <w:rsid w:val="000B33DA"/>
    <w:rsid w:val="000B3DF2"/>
    <w:rsid w:val="000B4A27"/>
    <w:rsid w:val="000B5BF3"/>
    <w:rsid w:val="000B6FD5"/>
    <w:rsid w:val="000B713C"/>
    <w:rsid w:val="000C0A98"/>
    <w:rsid w:val="000C19AA"/>
    <w:rsid w:val="000C1BE8"/>
    <w:rsid w:val="000C1E58"/>
    <w:rsid w:val="000C3F67"/>
    <w:rsid w:val="000C5236"/>
    <w:rsid w:val="000C67B5"/>
    <w:rsid w:val="000C69B0"/>
    <w:rsid w:val="000D245C"/>
    <w:rsid w:val="000D319D"/>
    <w:rsid w:val="000D4B39"/>
    <w:rsid w:val="000D4DF3"/>
    <w:rsid w:val="000E0435"/>
    <w:rsid w:val="000E2A6D"/>
    <w:rsid w:val="000E3550"/>
    <w:rsid w:val="000E3FE5"/>
    <w:rsid w:val="000E4567"/>
    <w:rsid w:val="000E6280"/>
    <w:rsid w:val="000E6513"/>
    <w:rsid w:val="000E7F4F"/>
    <w:rsid w:val="000F10AE"/>
    <w:rsid w:val="000F117D"/>
    <w:rsid w:val="000F18FA"/>
    <w:rsid w:val="000F3FDA"/>
    <w:rsid w:val="000F4F37"/>
    <w:rsid w:val="000F547D"/>
    <w:rsid w:val="001001CD"/>
    <w:rsid w:val="00100724"/>
    <w:rsid w:val="00102380"/>
    <w:rsid w:val="00105859"/>
    <w:rsid w:val="00105BAD"/>
    <w:rsid w:val="00107013"/>
    <w:rsid w:val="00107687"/>
    <w:rsid w:val="00110368"/>
    <w:rsid w:val="00110AD2"/>
    <w:rsid w:val="00111754"/>
    <w:rsid w:val="00111D8C"/>
    <w:rsid w:val="00111FC9"/>
    <w:rsid w:val="0011209B"/>
    <w:rsid w:val="0011248E"/>
    <w:rsid w:val="001140A0"/>
    <w:rsid w:val="001142B1"/>
    <w:rsid w:val="001161E5"/>
    <w:rsid w:val="001178AA"/>
    <w:rsid w:val="00117D8D"/>
    <w:rsid w:val="00117F25"/>
    <w:rsid w:val="00120607"/>
    <w:rsid w:val="001206C6"/>
    <w:rsid w:val="00120A67"/>
    <w:rsid w:val="00124F05"/>
    <w:rsid w:val="00125A47"/>
    <w:rsid w:val="00126055"/>
    <w:rsid w:val="00127B18"/>
    <w:rsid w:val="00130553"/>
    <w:rsid w:val="0013224D"/>
    <w:rsid w:val="001333E6"/>
    <w:rsid w:val="00133EA2"/>
    <w:rsid w:val="00134E5B"/>
    <w:rsid w:val="00135D45"/>
    <w:rsid w:val="00135DFF"/>
    <w:rsid w:val="00136965"/>
    <w:rsid w:val="00136ADA"/>
    <w:rsid w:val="00136DB3"/>
    <w:rsid w:val="00141248"/>
    <w:rsid w:val="001423DE"/>
    <w:rsid w:val="0014241C"/>
    <w:rsid w:val="001424CC"/>
    <w:rsid w:val="001424F1"/>
    <w:rsid w:val="0014384D"/>
    <w:rsid w:val="0014446B"/>
    <w:rsid w:val="00145771"/>
    <w:rsid w:val="00151D35"/>
    <w:rsid w:val="001561A5"/>
    <w:rsid w:val="001568CF"/>
    <w:rsid w:val="00156BEC"/>
    <w:rsid w:val="00157A87"/>
    <w:rsid w:val="00157E52"/>
    <w:rsid w:val="00161380"/>
    <w:rsid w:val="00163B77"/>
    <w:rsid w:val="0016425F"/>
    <w:rsid w:val="00166993"/>
    <w:rsid w:val="001719D4"/>
    <w:rsid w:val="00171B5B"/>
    <w:rsid w:val="00171F7D"/>
    <w:rsid w:val="001726A5"/>
    <w:rsid w:val="00174E51"/>
    <w:rsid w:val="00177419"/>
    <w:rsid w:val="00181157"/>
    <w:rsid w:val="00181F6E"/>
    <w:rsid w:val="00181FFB"/>
    <w:rsid w:val="00182540"/>
    <w:rsid w:val="00182926"/>
    <w:rsid w:val="001835A0"/>
    <w:rsid w:val="00183AC7"/>
    <w:rsid w:val="00183FA8"/>
    <w:rsid w:val="00186043"/>
    <w:rsid w:val="0018661A"/>
    <w:rsid w:val="001869E7"/>
    <w:rsid w:val="00190BFE"/>
    <w:rsid w:val="00194C7A"/>
    <w:rsid w:val="001956FC"/>
    <w:rsid w:val="001961DC"/>
    <w:rsid w:val="001967B0"/>
    <w:rsid w:val="00196DE7"/>
    <w:rsid w:val="00197414"/>
    <w:rsid w:val="001A21A1"/>
    <w:rsid w:val="001A2BEA"/>
    <w:rsid w:val="001A4ABF"/>
    <w:rsid w:val="001A6927"/>
    <w:rsid w:val="001A6B0E"/>
    <w:rsid w:val="001A71F8"/>
    <w:rsid w:val="001A7946"/>
    <w:rsid w:val="001B0196"/>
    <w:rsid w:val="001B0527"/>
    <w:rsid w:val="001B2AE9"/>
    <w:rsid w:val="001B2CBC"/>
    <w:rsid w:val="001B325F"/>
    <w:rsid w:val="001B360F"/>
    <w:rsid w:val="001B5796"/>
    <w:rsid w:val="001B5E62"/>
    <w:rsid w:val="001B7F05"/>
    <w:rsid w:val="001C1F47"/>
    <w:rsid w:val="001C274E"/>
    <w:rsid w:val="001C36B0"/>
    <w:rsid w:val="001C4EA7"/>
    <w:rsid w:val="001C5908"/>
    <w:rsid w:val="001C5A8D"/>
    <w:rsid w:val="001D3BC2"/>
    <w:rsid w:val="001D46CA"/>
    <w:rsid w:val="001D4958"/>
    <w:rsid w:val="001D5952"/>
    <w:rsid w:val="001E0056"/>
    <w:rsid w:val="001E0B21"/>
    <w:rsid w:val="001E1936"/>
    <w:rsid w:val="001E2C44"/>
    <w:rsid w:val="001E3024"/>
    <w:rsid w:val="001E49A3"/>
    <w:rsid w:val="001F2CA9"/>
    <w:rsid w:val="001F3682"/>
    <w:rsid w:val="001F38B6"/>
    <w:rsid w:val="001F5107"/>
    <w:rsid w:val="00200224"/>
    <w:rsid w:val="00200F49"/>
    <w:rsid w:val="00201321"/>
    <w:rsid w:val="0020148E"/>
    <w:rsid w:val="00202DD8"/>
    <w:rsid w:val="00203EF1"/>
    <w:rsid w:val="002077FE"/>
    <w:rsid w:val="002101A5"/>
    <w:rsid w:val="00213588"/>
    <w:rsid w:val="002164B4"/>
    <w:rsid w:val="00216D1C"/>
    <w:rsid w:val="00220839"/>
    <w:rsid w:val="00220BA4"/>
    <w:rsid w:val="002215A6"/>
    <w:rsid w:val="00226613"/>
    <w:rsid w:val="0022707B"/>
    <w:rsid w:val="002312FA"/>
    <w:rsid w:val="002314FB"/>
    <w:rsid w:val="00231DFF"/>
    <w:rsid w:val="0023210C"/>
    <w:rsid w:val="00232D61"/>
    <w:rsid w:val="00233D34"/>
    <w:rsid w:val="00233E12"/>
    <w:rsid w:val="0023455A"/>
    <w:rsid w:val="002355D8"/>
    <w:rsid w:val="00235781"/>
    <w:rsid w:val="00235C0E"/>
    <w:rsid w:val="00244183"/>
    <w:rsid w:val="002453B9"/>
    <w:rsid w:val="00246534"/>
    <w:rsid w:val="00247363"/>
    <w:rsid w:val="0025230B"/>
    <w:rsid w:val="0025667C"/>
    <w:rsid w:val="002667AA"/>
    <w:rsid w:val="00266897"/>
    <w:rsid w:val="00266FF3"/>
    <w:rsid w:val="00273474"/>
    <w:rsid w:val="0027439E"/>
    <w:rsid w:val="00274615"/>
    <w:rsid w:val="0027571E"/>
    <w:rsid w:val="00276122"/>
    <w:rsid w:val="0027618C"/>
    <w:rsid w:val="00276D88"/>
    <w:rsid w:val="00280706"/>
    <w:rsid w:val="00280B4D"/>
    <w:rsid w:val="00282084"/>
    <w:rsid w:val="00283B77"/>
    <w:rsid w:val="002840EF"/>
    <w:rsid w:val="002846E8"/>
    <w:rsid w:val="00284CF2"/>
    <w:rsid w:val="00284E67"/>
    <w:rsid w:val="002859CA"/>
    <w:rsid w:val="002865D9"/>
    <w:rsid w:val="002866C8"/>
    <w:rsid w:val="00286714"/>
    <w:rsid w:val="00286DFC"/>
    <w:rsid w:val="00293AF9"/>
    <w:rsid w:val="00294446"/>
    <w:rsid w:val="00294DCE"/>
    <w:rsid w:val="002953CF"/>
    <w:rsid w:val="00297085"/>
    <w:rsid w:val="00297E67"/>
    <w:rsid w:val="002A1360"/>
    <w:rsid w:val="002A15D1"/>
    <w:rsid w:val="002A30FB"/>
    <w:rsid w:val="002A44A9"/>
    <w:rsid w:val="002A455B"/>
    <w:rsid w:val="002A47BC"/>
    <w:rsid w:val="002A4EFC"/>
    <w:rsid w:val="002A4EFD"/>
    <w:rsid w:val="002B0485"/>
    <w:rsid w:val="002B09FA"/>
    <w:rsid w:val="002B2691"/>
    <w:rsid w:val="002B2FAE"/>
    <w:rsid w:val="002B31DB"/>
    <w:rsid w:val="002B48C8"/>
    <w:rsid w:val="002B5887"/>
    <w:rsid w:val="002C0569"/>
    <w:rsid w:val="002C12BB"/>
    <w:rsid w:val="002C25B8"/>
    <w:rsid w:val="002C3AB8"/>
    <w:rsid w:val="002C466A"/>
    <w:rsid w:val="002C550F"/>
    <w:rsid w:val="002C5704"/>
    <w:rsid w:val="002D0DB7"/>
    <w:rsid w:val="002D28B5"/>
    <w:rsid w:val="002D50F0"/>
    <w:rsid w:val="002D5892"/>
    <w:rsid w:val="002D6244"/>
    <w:rsid w:val="002D6C6B"/>
    <w:rsid w:val="002E45D0"/>
    <w:rsid w:val="002E5C9E"/>
    <w:rsid w:val="002E6E6E"/>
    <w:rsid w:val="002F0F40"/>
    <w:rsid w:val="002F1E2D"/>
    <w:rsid w:val="002F4D9E"/>
    <w:rsid w:val="002F5D82"/>
    <w:rsid w:val="002F6B81"/>
    <w:rsid w:val="002F6B88"/>
    <w:rsid w:val="003006BD"/>
    <w:rsid w:val="00300D3D"/>
    <w:rsid w:val="003027FC"/>
    <w:rsid w:val="00305E80"/>
    <w:rsid w:val="00306C27"/>
    <w:rsid w:val="00310ED9"/>
    <w:rsid w:val="00310FF4"/>
    <w:rsid w:val="003115A5"/>
    <w:rsid w:val="003118CD"/>
    <w:rsid w:val="003132B3"/>
    <w:rsid w:val="00313B89"/>
    <w:rsid w:val="00315351"/>
    <w:rsid w:val="00316652"/>
    <w:rsid w:val="00316F35"/>
    <w:rsid w:val="003174CF"/>
    <w:rsid w:val="00317ABD"/>
    <w:rsid w:val="003216DB"/>
    <w:rsid w:val="0032499B"/>
    <w:rsid w:val="00325351"/>
    <w:rsid w:val="00327A93"/>
    <w:rsid w:val="00330407"/>
    <w:rsid w:val="0033048E"/>
    <w:rsid w:val="00332CFF"/>
    <w:rsid w:val="00332EC3"/>
    <w:rsid w:val="00334A2B"/>
    <w:rsid w:val="00335D0F"/>
    <w:rsid w:val="0033624E"/>
    <w:rsid w:val="0033633A"/>
    <w:rsid w:val="0034266C"/>
    <w:rsid w:val="00344785"/>
    <w:rsid w:val="003448B6"/>
    <w:rsid w:val="00344AF1"/>
    <w:rsid w:val="00345035"/>
    <w:rsid w:val="003461FC"/>
    <w:rsid w:val="00347090"/>
    <w:rsid w:val="00350BD9"/>
    <w:rsid w:val="00353A68"/>
    <w:rsid w:val="003572B0"/>
    <w:rsid w:val="00357EDC"/>
    <w:rsid w:val="003608CF"/>
    <w:rsid w:val="00360A46"/>
    <w:rsid w:val="00361D20"/>
    <w:rsid w:val="00362A10"/>
    <w:rsid w:val="003636C9"/>
    <w:rsid w:val="00364A37"/>
    <w:rsid w:val="00364A9B"/>
    <w:rsid w:val="00365628"/>
    <w:rsid w:val="00370173"/>
    <w:rsid w:val="0037041E"/>
    <w:rsid w:val="00371D54"/>
    <w:rsid w:val="003725A6"/>
    <w:rsid w:val="00373078"/>
    <w:rsid w:val="003736C8"/>
    <w:rsid w:val="003738A0"/>
    <w:rsid w:val="0037481C"/>
    <w:rsid w:val="0037687D"/>
    <w:rsid w:val="003801E9"/>
    <w:rsid w:val="00382258"/>
    <w:rsid w:val="00382959"/>
    <w:rsid w:val="0038301F"/>
    <w:rsid w:val="00384794"/>
    <w:rsid w:val="00387982"/>
    <w:rsid w:val="00392281"/>
    <w:rsid w:val="0039257A"/>
    <w:rsid w:val="0039322E"/>
    <w:rsid w:val="00393EA8"/>
    <w:rsid w:val="00394384"/>
    <w:rsid w:val="003950FC"/>
    <w:rsid w:val="00395765"/>
    <w:rsid w:val="003A1850"/>
    <w:rsid w:val="003A2156"/>
    <w:rsid w:val="003A21F4"/>
    <w:rsid w:val="003A26C1"/>
    <w:rsid w:val="003A2849"/>
    <w:rsid w:val="003A3DFA"/>
    <w:rsid w:val="003A46CA"/>
    <w:rsid w:val="003A4DC8"/>
    <w:rsid w:val="003A5FE2"/>
    <w:rsid w:val="003A7117"/>
    <w:rsid w:val="003A7D1C"/>
    <w:rsid w:val="003B0D83"/>
    <w:rsid w:val="003B0DF2"/>
    <w:rsid w:val="003B1E54"/>
    <w:rsid w:val="003B40F8"/>
    <w:rsid w:val="003B5B18"/>
    <w:rsid w:val="003B5B83"/>
    <w:rsid w:val="003B6DAE"/>
    <w:rsid w:val="003C068E"/>
    <w:rsid w:val="003C1379"/>
    <w:rsid w:val="003C28AE"/>
    <w:rsid w:val="003C370D"/>
    <w:rsid w:val="003C65E0"/>
    <w:rsid w:val="003C7605"/>
    <w:rsid w:val="003D18B3"/>
    <w:rsid w:val="003D1AB8"/>
    <w:rsid w:val="003D28C2"/>
    <w:rsid w:val="003D54B5"/>
    <w:rsid w:val="003D5C2F"/>
    <w:rsid w:val="003D5DB5"/>
    <w:rsid w:val="003E0884"/>
    <w:rsid w:val="003E0B62"/>
    <w:rsid w:val="003E3036"/>
    <w:rsid w:val="003E3B97"/>
    <w:rsid w:val="003E40EC"/>
    <w:rsid w:val="003E584F"/>
    <w:rsid w:val="003E6214"/>
    <w:rsid w:val="003F02E3"/>
    <w:rsid w:val="003F041A"/>
    <w:rsid w:val="003F06B7"/>
    <w:rsid w:val="003F4A20"/>
    <w:rsid w:val="003F5769"/>
    <w:rsid w:val="003F770E"/>
    <w:rsid w:val="003F7F96"/>
    <w:rsid w:val="004003F7"/>
    <w:rsid w:val="00400BE7"/>
    <w:rsid w:val="004012FE"/>
    <w:rsid w:val="004039DC"/>
    <w:rsid w:val="00404488"/>
    <w:rsid w:val="004073B8"/>
    <w:rsid w:val="00407553"/>
    <w:rsid w:val="00410C2F"/>
    <w:rsid w:val="004111C8"/>
    <w:rsid w:val="00412C0E"/>
    <w:rsid w:val="00413B51"/>
    <w:rsid w:val="0041417B"/>
    <w:rsid w:val="00421602"/>
    <w:rsid w:val="00422B68"/>
    <w:rsid w:val="00422CCD"/>
    <w:rsid w:val="004243DF"/>
    <w:rsid w:val="00425645"/>
    <w:rsid w:val="004267C9"/>
    <w:rsid w:val="00426980"/>
    <w:rsid w:val="00426E5C"/>
    <w:rsid w:val="00427F43"/>
    <w:rsid w:val="00430880"/>
    <w:rsid w:val="00431559"/>
    <w:rsid w:val="00431D06"/>
    <w:rsid w:val="00433B88"/>
    <w:rsid w:val="00434F87"/>
    <w:rsid w:val="0043538E"/>
    <w:rsid w:val="00435A30"/>
    <w:rsid w:val="00436C0D"/>
    <w:rsid w:val="00437313"/>
    <w:rsid w:val="0043794A"/>
    <w:rsid w:val="004426E3"/>
    <w:rsid w:val="0044399A"/>
    <w:rsid w:val="0044738C"/>
    <w:rsid w:val="00450F54"/>
    <w:rsid w:val="00451B5E"/>
    <w:rsid w:val="00451CE0"/>
    <w:rsid w:val="00451D75"/>
    <w:rsid w:val="00453DD9"/>
    <w:rsid w:val="00454F31"/>
    <w:rsid w:val="00455BFF"/>
    <w:rsid w:val="00457898"/>
    <w:rsid w:val="00461352"/>
    <w:rsid w:val="004623A3"/>
    <w:rsid w:val="00463DC5"/>
    <w:rsid w:val="004640CB"/>
    <w:rsid w:val="00465EE5"/>
    <w:rsid w:val="00466F15"/>
    <w:rsid w:val="00467AEF"/>
    <w:rsid w:val="00471652"/>
    <w:rsid w:val="0047194C"/>
    <w:rsid w:val="004741AA"/>
    <w:rsid w:val="004751A4"/>
    <w:rsid w:val="00475EF4"/>
    <w:rsid w:val="00476455"/>
    <w:rsid w:val="004766CE"/>
    <w:rsid w:val="00481576"/>
    <w:rsid w:val="00482BC3"/>
    <w:rsid w:val="0048319D"/>
    <w:rsid w:val="00483A91"/>
    <w:rsid w:val="00484A5C"/>
    <w:rsid w:val="00484AAB"/>
    <w:rsid w:val="00485D68"/>
    <w:rsid w:val="004872CB"/>
    <w:rsid w:val="0048794A"/>
    <w:rsid w:val="00490A73"/>
    <w:rsid w:val="0049124B"/>
    <w:rsid w:val="004919A1"/>
    <w:rsid w:val="00494EDE"/>
    <w:rsid w:val="00495064"/>
    <w:rsid w:val="00495C62"/>
    <w:rsid w:val="00495D57"/>
    <w:rsid w:val="004A0B41"/>
    <w:rsid w:val="004A0E88"/>
    <w:rsid w:val="004A0F55"/>
    <w:rsid w:val="004A38A8"/>
    <w:rsid w:val="004A492C"/>
    <w:rsid w:val="004A4C4B"/>
    <w:rsid w:val="004A52F4"/>
    <w:rsid w:val="004A7547"/>
    <w:rsid w:val="004A76F6"/>
    <w:rsid w:val="004B3B12"/>
    <w:rsid w:val="004B4CD1"/>
    <w:rsid w:val="004B64CD"/>
    <w:rsid w:val="004C1BC3"/>
    <w:rsid w:val="004C2566"/>
    <w:rsid w:val="004C2C64"/>
    <w:rsid w:val="004C2DCA"/>
    <w:rsid w:val="004C36D8"/>
    <w:rsid w:val="004C3945"/>
    <w:rsid w:val="004C4CF2"/>
    <w:rsid w:val="004C4DF7"/>
    <w:rsid w:val="004C5CD6"/>
    <w:rsid w:val="004C6B96"/>
    <w:rsid w:val="004C71DE"/>
    <w:rsid w:val="004C78B0"/>
    <w:rsid w:val="004C7CAB"/>
    <w:rsid w:val="004D27B5"/>
    <w:rsid w:val="004D3F88"/>
    <w:rsid w:val="004D737D"/>
    <w:rsid w:val="004E083B"/>
    <w:rsid w:val="004E104F"/>
    <w:rsid w:val="004E2368"/>
    <w:rsid w:val="004E3EDA"/>
    <w:rsid w:val="004E4824"/>
    <w:rsid w:val="004E5EE6"/>
    <w:rsid w:val="004E6A87"/>
    <w:rsid w:val="004E7FD0"/>
    <w:rsid w:val="004F149B"/>
    <w:rsid w:val="004F1D37"/>
    <w:rsid w:val="004F4607"/>
    <w:rsid w:val="004F5EAD"/>
    <w:rsid w:val="004F60C9"/>
    <w:rsid w:val="0050372C"/>
    <w:rsid w:val="005041FC"/>
    <w:rsid w:val="00504205"/>
    <w:rsid w:val="0051029F"/>
    <w:rsid w:val="00511039"/>
    <w:rsid w:val="005126FC"/>
    <w:rsid w:val="00512C04"/>
    <w:rsid w:val="00513666"/>
    <w:rsid w:val="00513C78"/>
    <w:rsid w:val="00514BC7"/>
    <w:rsid w:val="00514E53"/>
    <w:rsid w:val="00517618"/>
    <w:rsid w:val="00517AEA"/>
    <w:rsid w:val="00520578"/>
    <w:rsid w:val="005208B4"/>
    <w:rsid w:val="00520BBB"/>
    <w:rsid w:val="00523939"/>
    <w:rsid w:val="005242E1"/>
    <w:rsid w:val="00524951"/>
    <w:rsid w:val="005267B5"/>
    <w:rsid w:val="00530E43"/>
    <w:rsid w:val="005311E8"/>
    <w:rsid w:val="0053206E"/>
    <w:rsid w:val="005334B5"/>
    <w:rsid w:val="00533A40"/>
    <w:rsid w:val="00534ABC"/>
    <w:rsid w:val="00536E67"/>
    <w:rsid w:val="0053704A"/>
    <w:rsid w:val="00537418"/>
    <w:rsid w:val="00537DCE"/>
    <w:rsid w:val="00540C1F"/>
    <w:rsid w:val="0054112C"/>
    <w:rsid w:val="00541CC8"/>
    <w:rsid w:val="005423FA"/>
    <w:rsid w:val="00542782"/>
    <w:rsid w:val="00542DD4"/>
    <w:rsid w:val="00543FF9"/>
    <w:rsid w:val="00547157"/>
    <w:rsid w:val="00551BA9"/>
    <w:rsid w:val="00552365"/>
    <w:rsid w:val="00552C6A"/>
    <w:rsid w:val="00552DC3"/>
    <w:rsid w:val="00553113"/>
    <w:rsid w:val="00553E24"/>
    <w:rsid w:val="005545F2"/>
    <w:rsid w:val="0055483F"/>
    <w:rsid w:val="00554B41"/>
    <w:rsid w:val="00554CF5"/>
    <w:rsid w:val="00555674"/>
    <w:rsid w:val="005574A0"/>
    <w:rsid w:val="00557FA4"/>
    <w:rsid w:val="00562712"/>
    <w:rsid w:val="00565315"/>
    <w:rsid w:val="0056774D"/>
    <w:rsid w:val="0056799D"/>
    <w:rsid w:val="00571ECD"/>
    <w:rsid w:val="00572F83"/>
    <w:rsid w:val="00573021"/>
    <w:rsid w:val="005730E9"/>
    <w:rsid w:val="0057417A"/>
    <w:rsid w:val="0057727B"/>
    <w:rsid w:val="00577AA5"/>
    <w:rsid w:val="00581712"/>
    <w:rsid w:val="005817C1"/>
    <w:rsid w:val="00582430"/>
    <w:rsid w:val="00585BF9"/>
    <w:rsid w:val="00586F32"/>
    <w:rsid w:val="00587514"/>
    <w:rsid w:val="00591728"/>
    <w:rsid w:val="00591F90"/>
    <w:rsid w:val="00592FD3"/>
    <w:rsid w:val="00594E05"/>
    <w:rsid w:val="00596509"/>
    <w:rsid w:val="00597F0C"/>
    <w:rsid w:val="005A02B7"/>
    <w:rsid w:val="005A13D9"/>
    <w:rsid w:val="005A4309"/>
    <w:rsid w:val="005A55B0"/>
    <w:rsid w:val="005A572A"/>
    <w:rsid w:val="005A685C"/>
    <w:rsid w:val="005A6878"/>
    <w:rsid w:val="005A7D5D"/>
    <w:rsid w:val="005B1AFB"/>
    <w:rsid w:val="005B1E77"/>
    <w:rsid w:val="005B3123"/>
    <w:rsid w:val="005B34FD"/>
    <w:rsid w:val="005B3D0B"/>
    <w:rsid w:val="005B5688"/>
    <w:rsid w:val="005B7743"/>
    <w:rsid w:val="005C0458"/>
    <w:rsid w:val="005C1958"/>
    <w:rsid w:val="005C2249"/>
    <w:rsid w:val="005C286F"/>
    <w:rsid w:val="005C2C4E"/>
    <w:rsid w:val="005C42AE"/>
    <w:rsid w:val="005C432F"/>
    <w:rsid w:val="005C4535"/>
    <w:rsid w:val="005C4688"/>
    <w:rsid w:val="005C508E"/>
    <w:rsid w:val="005C5A8C"/>
    <w:rsid w:val="005D0970"/>
    <w:rsid w:val="005D212F"/>
    <w:rsid w:val="005D49DF"/>
    <w:rsid w:val="005E0A09"/>
    <w:rsid w:val="005E0DB4"/>
    <w:rsid w:val="005E1284"/>
    <w:rsid w:val="005E144E"/>
    <w:rsid w:val="005E34E9"/>
    <w:rsid w:val="005E5560"/>
    <w:rsid w:val="005E64D0"/>
    <w:rsid w:val="005E660E"/>
    <w:rsid w:val="005F6DC5"/>
    <w:rsid w:val="00603D0C"/>
    <w:rsid w:val="006046AF"/>
    <w:rsid w:val="006048DC"/>
    <w:rsid w:val="00605471"/>
    <w:rsid w:val="00605A21"/>
    <w:rsid w:val="006064F3"/>
    <w:rsid w:val="006110AB"/>
    <w:rsid w:val="0061210E"/>
    <w:rsid w:val="00612135"/>
    <w:rsid w:val="006129F3"/>
    <w:rsid w:val="00613507"/>
    <w:rsid w:val="00613573"/>
    <w:rsid w:val="00613893"/>
    <w:rsid w:val="00616206"/>
    <w:rsid w:val="00620A99"/>
    <w:rsid w:val="00620D30"/>
    <w:rsid w:val="006210F3"/>
    <w:rsid w:val="00621302"/>
    <w:rsid w:val="00622F07"/>
    <w:rsid w:val="00623C90"/>
    <w:rsid w:val="00625465"/>
    <w:rsid w:val="006300E2"/>
    <w:rsid w:val="00630F95"/>
    <w:rsid w:val="006314A5"/>
    <w:rsid w:val="00631EE2"/>
    <w:rsid w:val="00635047"/>
    <w:rsid w:val="0063531F"/>
    <w:rsid w:val="0063695C"/>
    <w:rsid w:val="00636CB9"/>
    <w:rsid w:val="00636D46"/>
    <w:rsid w:val="00636EC3"/>
    <w:rsid w:val="00642509"/>
    <w:rsid w:val="00642809"/>
    <w:rsid w:val="006437B2"/>
    <w:rsid w:val="0064382C"/>
    <w:rsid w:val="006439FB"/>
    <w:rsid w:val="00647D12"/>
    <w:rsid w:val="00647F41"/>
    <w:rsid w:val="00650C6F"/>
    <w:rsid w:val="0065337C"/>
    <w:rsid w:val="00653C22"/>
    <w:rsid w:val="006545FA"/>
    <w:rsid w:val="00654E24"/>
    <w:rsid w:val="006553FB"/>
    <w:rsid w:val="0065684F"/>
    <w:rsid w:val="00656D07"/>
    <w:rsid w:val="006572A4"/>
    <w:rsid w:val="00657688"/>
    <w:rsid w:val="0066154B"/>
    <w:rsid w:val="00661B0D"/>
    <w:rsid w:val="006633BF"/>
    <w:rsid w:val="00664B0C"/>
    <w:rsid w:val="006651DE"/>
    <w:rsid w:val="006655B3"/>
    <w:rsid w:val="006655F9"/>
    <w:rsid w:val="00666097"/>
    <w:rsid w:val="00666F0D"/>
    <w:rsid w:val="00670A33"/>
    <w:rsid w:val="006712DD"/>
    <w:rsid w:val="00672248"/>
    <w:rsid w:val="00675635"/>
    <w:rsid w:val="00675AA1"/>
    <w:rsid w:val="006774C1"/>
    <w:rsid w:val="006779ED"/>
    <w:rsid w:val="00681154"/>
    <w:rsid w:val="00682980"/>
    <w:rsid w:val="006851AC"/>
    <w:rsid w:val="006856BA"/>
    <w:rsid w:val="00685C5C"/>
    <w:rsid w:val="00686778"/>
    <w:rsid w:val="00687C94"/>
    <w:rsid w:val="00691745"/>
    <w:rsid w:val="006925AD"/>
    <w:rsid w:val="006941C6"/>
    <w:rsid w:val="00694D12"/>
    <w:rsid w:val="006964C7"/>
    <w:rsid w:val="006A01DD"/>
    <w:rsid w:val="006A175D"/>
    <w:rsid w:val="006A194F"/>
    <w:rsid w:val="006A7339"/>
    <w:rsid w:val="006A7748"/>
    <w:rsid w:val="006A7D33"/>
    <w:rsid w:val="006B2565"/>
    <w:rsid w:val="006B2659"/>
    <w:rsid w:val="006B3412"/>
    <w:rsid w:val="006B42D1"/>
    <w:rsid w:val="006B7B34"/>
    <w:rsid w:val="006B7D53"/>
    <w:rsid w:val="006C002E"/>
    <w:rsid w:val="006C2E5D"/>
    <w:rsid w:val="006C5986"/>
    <w:rsid w:val="006C6160"/>
    <w:rsid w:val="006C6928"/>
    <w:rsid w:val="006C7907"/>
    <w:rsid w:val="006D24C1"/>
    <w:rsid w:val="006D285E"/>
    <w:rsid w:val="006D2893"/>
    <w:rsid w:val="006D4A8D"/>
    <w:rsid w:val="006D5FE0"/>
    <w:rsid w:val="006D7E0B"/>
    <w:rsid w:val="006E059E"/>
    <w:rsid w:val="006E0C1E"/>
    <w:rsid w:val="006E0E43"/>
    <w:rsid w:val="006E244F"/>
    <w:rsid w:val="006E5676"/>
    <w:rsid w:val="006E59AA"/>
    <w:rsid w:val="006E68BC"/>
    <w:rsid w:val="006F0086"/>
    <w:rsid w:val="006F05E2"/>
    <w:rsid w:val="006F06E3"/>
    <w:rsid w:val="006F13C2"/>
    <w:rsid w:val="006F2996"/>
    <w:rsid w:val="006F51F4"/>
    <w:rsid w:val="006F57FB"/>
    <w:rsid w:val="006F6313"/>
    <w:rsid w:val="006F6634"/>
    <w:rsid w:val="006F66F8"/>
    <w:rsid w:val="006F78DC"/>
    <w:rsid w:val="006F7D1F"/>
    <w:rsid w:val="007002C6"/>
    <w:rsid w:val="00700450"/>
    <w:rsid w:val="007006D0"/>
    <w:rsid w:val="007022A0"/>
    <w:rsid w:val="00702570"/>
    <w:rsid w:val="007038DE"/>
    <w:rsid w:val="007054E9"/>
    <w:rsid w:val="007119C4"/>
    <w:rsid w:val="00711BE4"/>
    <w:rsid w:val="00712161"/>
    <w:rsid w:val="0071297B"/>
    <w:rsid w:val="007135F1"/>
    <w:rsid w:val="007138A0"/>
    <w:rsid w:val="00714955"/>
    <w:rsid w:val="00714D96"/>
    <w:rsid w:val="00715012"/>
    <w:rsid w:val="00724D2E"/>
    <w:rsid w:val="00725F5B"/>
    <w:rsid w:val="00726F83"/>
    <w:rsid w:val="00733A58"/>
    <w:rsid w:val="00733F21"/>
    <w:rsid w:val="00734009"/>
    <w:rsid w:val="00737177"/>
    <w:rsid w:val="007379F5"/>
    <w:rsid w:val="00737BC8"/>
    <w:rsid w:val="00737DB5"/>
    <w:rsid w:val="00741815"/>
    <w:rsid w:val="0074526E"/>
    <w:rsid w:val="00746A65"/>
    <w:rsid w:val="00747188"/>
    <w:rsid w:val="00747C3E"/>
    <w:rsid w:val="0075063A"/>
    <w:rsid w:val="0075480F"/>
    <w:rsid w:val="00755069"/>
    <w:rsid w:val="00755CFD"/>
    <w:rsid w:val="00756692"/>
    <w:rsid w:val="007568C4"/>
    <w:rsid w:val="00756AB1"/>
    <w:rsid w:val="0075735F"/>
    <w:rsid w:val="00757C13"/>
    <w:rsid w:val="0076012A"/>
    <w:rsid w:val="007603B0"/>
    <w:rsid w:val="00760924"/>
    <w:rsid w:val="0076175B"/>
    <w:rsid w:val="00761C81"/>
    <w:rsid w:val="0076482F"/>
    <w:rsid w:val="00765D09"/>
    <w:rsid w:val="00767946"/>
    <w:rsid w:val="0077063A"/>
    <w:rsid w:val="0077288A"/>
    <w:rsid w:val="00772A7B"/>
    <w:rsid w:val="00773458"/>
    <w:rsid w:val="0077435F"/>
    <w:rsid w:val="00782B4A"/>
    <w:rsid w:val="007846FA"/>
    <w:rsid w:val="00786F56"/>
    <w:rsid w:val="0078769E"/>
    <w:rsid w:val="00790CEE"/>
    <w:rsid w:val="00791D7B"/>
    <w:rsid w:val="007941B2"/>
    <w:rsid w:val="007945EF"/>
    <w:rsid w:val="00794C16"/>
    <w:rsid w:val="00794FEA"/>
    <w:rsid w:val="00795C79"/>
    <w:rsid w:val="00795E48"/>
    <w:rsid w:val="00797056"/>
    <w:rsid w:val="007A0782"/>
    <w:rsid w:val="007A0C1B"/>
    <w:rsid w:val="007A3996"/>
    <w:rsid w:val="007A45AA"/>
    <w:rsid w:val="007A60DB"/>
    <w:rsid w:val="007B0583"/>
    <w:rsid w:val="007B161E"/>
    <w:rsid w:val="007B31FC"/>
    <w:rsid w:val="007B4B7E"/>
    <w:rsid w:val="007B4BE9"/>
    <w:rsid w:val="007B505A"/>
    <w:rsid w:val="007B53BF"/>
    <w:rsid w:val="007B763A"/>
    <w:rsid w:val="007B7825"/>
    <w:rsid w:val="007C0C6A"/>
    <w:rsid w:val="007C0DBD"/>
    <w:rsid w:val="007C3878"/>
    <w:rsid w:val="007C5CC0"/>
    <w:rsid w:val="007D0024"/>
    <w:rsid w:val="007D051D"/>
    <w:rsid w:val="007D23D3"/>
    <w:rsid w:val="007D65D1"/>
    <w:rsid w:val="007E2B56"/>
    <w:rsid w:val="007E3D72"/>
    <w:rsid w:val="007E4BCD"/>
    <w:rsid w:val="007E4BF1"/>
    <w:rsid w:val="007E675E"/>
    <w:rsid w:val="007E68F6"/>
    <w:rsid w:val="007E7A6C"/>
    <w:rsid w:val="007F1A8F"/>
    <w:rsid w:val="007F1D9A"/>
    <w:rsid w:val="007F2330"/>
    <w:rsid w:val="007F765E"/>
    <w:rsid w:val="008017B4"/>
    <w:rsid w:val="0080242A"/>
    <w:rsid w:val="00803301"/>
    <w:rsid w:val="00804496"/>
    <w:rsid w:val="00805AD0"/>
    <w:rsid w:val="00805CC0"/>
    <w:rsid w:val="00806F3B"/>
    <w:rsid w:val="008076B6"/>
    <w:rsid w:val="00807B06"/>
    <w:rsid w:val="00810B7C"/>
    <w:rsid w:val="00811156"/>
    <w:rsid w:val="008130C4"/>
    <w:rsid w:val="00814861"/>
    <w:rsid w:val="0081597C"/>
    <w:rsid w:val="00820416"/>
    <w:rsid w:val="008222C9"/>
    <w:rsid w:val="00823592"/>
    <w:rsid w:val="00823749"/>
    <w:rsid w:val="008254E3"/>
    <w:rsid w:val="0083168A"/>
    <w:rsid w:val="0083299A"/>
    <w:rsid w:val="00833B55"/>
    <w:rsid w:val="00834654"/>
    <w:rsid w:val="00836077"/>
    <w:rsid w:val="00836728"/>
    <w:rsid w:val="0083693F"/>
    <w:rsid w:val="0083783B"/>
    <w:rsid w:val="00837A83"/>
    <w:rsid w:val="00841123"/>
    <w:rsid w:val="00843315"/>
    <w:rsid w:val="00844609"/>
    <w:rsid w:val="00844FA5"/>
    <w:rsid w:val="00846748"/>
    <w:rsid w:val="008500C8"/>
    <w:rsid w:val="00853D1B"/>
    <w:rsid w:val="00853F0D"/>
    <w:rsid w:val="00854720"/>
    <w:rsid w:val="00855B12"/>
    <w:rsid w:val="00855B68"/>
    <w:rsid w:val="00857085"/>
    <w:rsid w:val="00857FA5"/>
    <w:rsid w:val="00860756"/>
    <w:rsid w:val="00862AB8"/>
    <w:rsid w:val="00863212"/>
    <w:rsid w:val="00864DB7"/>
    <w:rsid w:val="00865D63"/>
    <w:rsid w:val="00866A84"/>
    <w:rsid w:val="00867633"/>
    <w:rsid w:val="00867AD1"/>
    <w:rsid w:val="008704DB"/>
    <w:rsid w:val="0087075F"/>
    <w:rsid w:val="0087170D"/>
    <w:rsid w:val="00872337"/>
    <w:rsid w:val="00873063"/>
    <w:rsid w:val="00873D80"/>
    <w:rsid w:val="00875868"/>
    <w:rsid w:val="008763C4"/>
    <w:rsid w:val="00876C2E"/>
    <w:rsid w:val="00876F4E"/>
    <w:rsid w:val="00880995"/>
    <w:rsid w:val="00881C3F"/>
    <w:rsid w:val="00882F5E"/>
    <w:rsid w:val="0088588B"/>
    <w:rsid w:val="0088640B"/>
    <w:rsid w:val="00887386"/>
    <w:rsid w:val="0088741B"/>
    <w:rsid w:val="00887D6B"/>
    <w:rsid w:val="00890CAB"/>
    <w:rsid w:val="00894067"/>
    <w:rsid w:val="00897776"/>
    <w:rsid w:val="008A05E4"/>
    <w:rsid w:val="008A1B38"/>
    <w:rsid w:val="008A26D7"/>
    <w:rsid w:val="008A5575"/>
    <w:rsid w:val="008A6750"/>
    <w:rsid w:val="008A7A9C"/>
    <w:rsid w:val="008B0DB7"/>
    <w:rsid w:val="008B7000"/>
    <w:rsid w:val="008B7C0A"/>
    <w:rsid w:val="008C2217"/>
    <w:rsid w:val="008C3873"/>
    <w:rsid w:val="008C4E51"/>
    <w:rsid w:val="008C5872"/>
    <w:rsid w:val="008C5B3A"/>
    <w:rsid w:val="008D186F"/>
    <w:rsid w:val="008D1CB5"/>
    <w:rsid w:val="008D2697"/>
    <w:rsid w:val="008D3B0C"/>
    <w:rsid w:val="008D4E15"/>
    <w:rsid w:val="008D5C0E"/>
    <w:rsid w:val="008D61F9"/>
    <w:rsid w:val="008D628C"/>
    <w:rsid w:val="008D63EA"/>
    <w:rsid w:val="008D75D8"/>
    <w:rsid w:val="008D7D70"/>
    <w:rsid w:val="008E0DBA"/>
    <w:rsid w:val="008E143F"/>
    <w:rsid w:val="008E1576"/>
    <w:rsid w:val="008E33F9"/>
    <w:rsid w:val="008E3618"/>
    <w:rsid w:val="008E44C9"/>
    <w:rsid w:val="008E5E8A"/>
    <w:rsid w:val="008E69BF"/>
    <w:rsid w:val="008E6AB8"/>
    <w:rsid w:val="008E703C"/>
    <w:rsid w:val="008F041A"/>
    <w:rsid w:val="008F051F"/>
    <w:rsid w:val="008F0697"/>
    <w:rsid w:val="008F24B5"/>
    <w:rsid w:val="008F2801"/>
    <w:rsid w:val="008F4326"/>
    <w:rsid w:val="008F49A0"/>
    <w:rsid w:val="008F49E7"/>
    <w:rsid w:val="008F63C9"/>
    <w:rsid w:val="00900199"/>
    <w:rsid w:val="00901733"/>
    <w:rsid w:val="00901BBD"/>
    <w:rsid w:val="00903A54"/>
    <w:rsid w:val="009058E0"/>
    <w:rsid w:val="00907127"/>
    <w:rsid w:val="009073E2"/>
    <w:rsid w:val="009106EB"/>
    <w:rsid w:val="009107EC"/>
    <w:rsid w:val="00910C74"/>
    <w:rsid w:val="009113E4"/>
    <w:rsid w:val="0091147A"/>
    <w:rsid w:val="009117F5"/>
    <w:rsid w:val="0091188E"/>
    <w:rsid w:val="00911A1A"/>
    <w:rsid w:val="00915077"/>
    <w:rsid w:val="00916ECF"/>
    <w:rsid w:val="00921DEC"/>
    <w:rsid w:val="009243E9"/>
    <w:rsid w:val="009244C9"/>
    <w:rsid w:val="00925010"/>
    <w:rsid w:val="0092718B"/>
    <w:rsid w:val="00930447"/>
    <w:rsid w:val="009308F6"/>
    <w:rsid w:val="0093293B"/>
    <w:rsid w:val="00934A61"/>
    <w:rsid w:val="00936183"/>
    <w:rsid w:val="0094029E"/>
    <w:rsid w:val="00940681"/>
    <w:rsid w:val="00940753"/>
    <w:rsid w:val="00941140"/>
    <w:rsid w:val="00942A9E"/>
    <w:rsid w:val="00943BE8"/>
    <w:rsid w:val="00944066"/>
    <w:rsid w:val="00947583"/>
    <w:rsid w:val="00952ABD"/>
    <w:rsid w:val="00954BDA"/>
    <w:rsid w:val="00954D6D"/>
    <w:rsid w:val="00956BEB"/>
    <w:rsid w:val="009610B4"/>
    <w:rsid w:val="00963881"/>
    <w:rsid w:val="00964790"/>
    <w:rsid w:val="009652A1"/>
    <w:rsid w:val="0096686C"/>
    <w:rsid w:val="00966D02"/>
    <w:rsid w:val="00966FB8"/>
    <w:rsid w:val="009679C3"/>
    <w:rsid w:val="00972E49"/>
    <w:rsid w:val="00973C91"/>
    <w:rsid w:val="0097435E"/>
    <w:rsid w:val="009744CB"/>
    <w:rsid w:val="009745B7"/>
    <w:rsid w:val="0097491B"/>
    <w:rsid w:val="009757A7"/>
    <w:rsid w:val="00975C0E"/>
    <w:rsid w:val="009802EC"/>
    <w:rsid w:val="009805C8"/>
    <w:rsid w:val="00981DBC"/>
    <w:rsid w:val="00981E82"/>
    <w:rsid w:val="0098220C"/>
    <w:rsid w:val="00982552"/>
    <w:rsid w:val="00983B2C"/>
    <w:rsid w:val="00984EF8"/>
    <w:rsid w:val="009859BA"/>
    <w:rsid w:val="00986E11"/>
    <w:rsid w:val="009914A7"/>
    <w:rsid w:val="00991992"/>
    <w:rsid w:val="009924B3"/>
    <w:rsid w:val="009924D9"/>
    <w:rsid w:val="009925C9"/>
    <w:rsid w:val="009944C0"/>
    <w:rsid w:val="009946CB"/>
    <w:rsid w:val="009A1682"/>
    <w:rsid w:val="009A2AC6"/>
    <w:rsid w:val="009A2CB7"/>
    <w:rsid w:val="009A3B09"/>
    <w:rsid w:val="009A586D"/>
    <w:rsid w:val="009A60C8"/>
    <w:rsid w:val="009B00C7"/>
    <w:rsid w:val="009B19F1"/>
    <w:rsid w:val="009B1AAE"/>
    <w:rsid w:val="009B588B"/>
    <w:rsid w:val="009B7ACD"/>
    <w:rsid w:val="009B7ADD"/>
    <w:rsid w:val="009B7F16"/>
    <w:rsid w:val="009C1AFD"/>
    <w:rsid w:val="009C25F4"/>
    <w:rsid w:val="009C60C0"/>
    <w:rsid w:val="009C709B"/>
    <w:rsid w:val="009C70B2"/>
    <w:rsid w:val="009D2624"/>
    <w:rsid w:val="009D2859"/>
    <w:rsid w:val="009D2893"/>
    <w:rsid w:val="009D2B3B"/>
    <w:rsid w:val="009D2EED"/>
    <w:rsid w:val="009D324C"/>
    <w:rsid w:val="009D4DAD"/>
    <w:rsid w:val="009D5063"/>
    <w:rsid w:val="009D64C1"/>
    <w:rsid w:val="009E0F6B"/>
    <w:rsid w:val="009E0F80"/>
    <w:rsid w:val="009E13AF"/>
    <w:rsid w:val="009E1B64"/>
    <w:rsid w:val="009E6EDA"/>
    <w:rsid w:val="009E75DF"/>
    <w:rsid w:val="009F0A29"/>
    <w:rsid w:val="009F0A7F"/>
    <w:rsid w:val="009F2CEF"/>
    <w:rsid w:val="009F2DA1"/>
    <w:rsid w:val="009F3790"/>
    <w:rsid w:val="009F4032"/>
    <w:rsid w:val="009F494E"/>
    <w:rsid w:val="009F49C1"/>
    <w:rsid w:val="009F643B"/>
    <w:rsid w:val="009F6F65"/>
    <w:rsid w:val="00A018BA"/>
    <w:rsid w:val="00A04E36"/>
    <w:rsid w:val="00A06641"/>
    <w:rsid w:val="00A10817"/>
    <w:rsid w:val="00A11C40"/>
    <w:rsid w:val="00A1737C"/>
    <w:rsid w:val="00A17C1C"/>
    <w:rsid w:val="00A17EE1"/>
    <w:rsid w:val="00A2049F"/>
    <w:rsid w:val="00A21465"/>
    <w:rsid w:val="00A215AE"/>
    <w:rsid w:val="00A21853"/>
    <w:rsid w:val="00A21CD0"/>
    <w:rsid w:val="00A24822"/>
    <w:rsid w:val="00A26691"/>
    <w:rsid w:val="00A27D98"/>
    <w:rsid w:val="00A3209C"/>
    <w:rsid w:val="00A34273"/>
    <w:rsid w:val="00A36CFE"/>
    <w:rsid w:val="00A37D23"/>
    <w:rsid w:val="00A435F8"/>
    <w:rsid w:val="00A43CAB"/>
    <w:rsid w:val="00A441E2"/>
    <w:rsid w:val="00A5102A"/>
    <w:rsid w:val="00A51347"/>
    <w:rsid w:val="00A519F4"/>
    <w:rsid w:val="00A52603"/>
    <w:rsid w:val="00A52FE1"/>
    <w:rsid w:val="00A53E89"/>
    <w:rsid w:val="00A5603F"/>
    <w:rsid w:val="00A564D1"/>
    <w:rsid w:val="00A56D2B"/>
    <w:rsid w:val="00A62E91"/>
    <w:rsid w:val="00A63692"/>
    <w:rsid w:val="00A64382"/>
    <w:rsid w:val="00A64BC9"/>
    <w:rsid w:val="00A658C2"/>
    <w:rsid w:val="00A70EE4"/>
    <w:rsid w:val="00A730A9"/>
    <w:rsid w:val="00A74C19"/>
    <w:rsid w:val="00A76C5E"/>
    <w:rsid w:val="00A7770C"/>
    <w:rsid w:val="00A77837"/>
    <w:rsid w:val="00A82B59"/>
    <w:rsid w:val="00A84673"/>
    <w:rsid w:val="00A848C9"/>
    <w:rsid w:val="00A850F0"/>
    <w:rsid w:val="00A85737"/>
    <w:rsid w:val="00A85981"/>
    <w:rsid w:val="00A85F89"/>
    <w:rsid w:val="00A87E6B"/>
    <w:rsid w:val="00A91B09"/>
    <w:rsid w:val="00A94167"/>
    <w:rsid w:val="00A94FBF"/>
    <w:rsid w:val="00A9543D"/>
    <w:rsid w:val="00A95766"/>
    <w:rsid w:val="00A96192"/>
    <w:rsid w:val="00AA0157"/>
    <w:rsid w:val="00AA1816"/>
    <w:rsid w:val="00AA3A85"/>
    <w:rsid w:val="00AA48E9"/>
    <w:rsid w:val="00AA4FC9"/>
    <w:rsid w:val="00AA6E03"/>
    <w:rsid w:val="00AB05D9"/>
    <w:rsid w:val="00AB168C"/>
    <w:rsid w:val="00AB1D52"/>
    <w:rsid w:val="00AB3482"/>
    <w:rsid w:val="00AB379A"/>
    <w:rsid w:val="00AB69B6"/>
    <w:rsid w:val="00AC2D28"/>
    <w:rsid w:val="00AC319B"/>
    <w:rsid w:val="00AC333F"/>
    <w:rsid w:val="00AC3F30"/>
    <w:rsid w:val="00AC5416"/>
    <w:rsid w:val="00AC56B8"/>
    <w:rsid w:val="00AD0C2F"/>
    <w:rsid w:val="00AD33D9"/>
    <w:rsid w:val="00AD3E85"/>
    <w:rsid w:val="00AD47F1"/>
    <w:rsid w:val="00AD513F"/>
    <w:rsid w:val="00AD6739"/>
    <w:rsid w:val="00AD7830"/>
    <w:rsid w:val="00AE236F"/>
    <w:rsid w:val="00AF1C50"/>
    <w:rsid w:val="00AF3893"/>
    <w:rsid w:val="00B01FE0"/>
    <w:rsid w:val="00B029BF"/>
    <w:rsid w:val="00B048AD"/>
    <w:rsid w:val="00B065FF"/>
    <w:rsid w:val="00B07039"/>
    <w:rsid w:val="00B07367"/>
    <w:rsid w:val="00B10651"/>
    <w:rsid w:val="00B109E8"/>
    <w:rsid w:val="00B13124"/>
    <w:rsid w:val="00B13DD2"/>
    <w:rsid w:val="00B14282"/>
    <w:rsid w:val="00B158A0"/>
    <w:rsid w:val="00B15D49"/>
    <w:rsid w:val="00B171C1"/>
    <w:rsid w:val="00B178B8"/>
    <w:rsid w:val="00B2057C"/>
    <w:rsid w:val="00B20B09"/>
    <w:rsid w:val="00B20C4D"/>
    <w:rsid w:val="00B22383"/>
    <w:rsid w:val="00B23526"/>
    <w:rsid w:val="00B241C7"/>
    <w:rsid w:val="00B24314"/>
    <w:rsid w:val="00B24982"/>
    <w:rsid w:val="00B2525D"/>
    <w:rsid w:val="00B25C17"/>
    <w:rsid w:val="00B316B0"/>
    <w:rsid w:val="00B31B0D"/>
    <w:rsid w:val="00B32D2C"/>
    <w:rsid w:val="00B33D78"/>
    <w:rsid w:val="00B34025"/>
    <w:rsid w:val="00B342E7"/>
    <w:rsid w:val="00B34706"/>
    <w:rsid w:val="00B405F6"/>
    <w:rsid w:val="00B43BB0"/>
    <w:rsid w:val="00B459F9"/>
    <w:rsid w:val="00B45B61"/>
    <w:rsid w:val="00B464EC"/>
    <w:rsid w:val="00B46544"/>
    <w:rsid w:val="00B468E2"/>
    <w:rsid w:val="00B47166"/>
    <w:rsid w:val="00B477E7"/>
    <w:rsid w:val="00B50B26"/>
    <w:rsid w:val="00B50C72"/>
    <w:rsid w:val="00B50DDD"/>
    <w:rsid w:val="00B51E36"/>
    <w:rsid w:val="00B520ED"/>
    <w:rsid w:val="00B5313C"/>
    <w:rsid w:val="00B53370"/>
    <w:rsid w:val="00B541AD"/>
    <w:rsid w:val="00B547C3"/>
    <w:rsid w:val="00B568A9"/>
    <w:rsid w:val="00B6025A"/>
    <w:rsid w:val="00B61900"/>
    <w:rsid w:val="00B620EE"/>
    <w:rsid w:val="00B64442"/>
    <w:rsid w:val="00B66076"/>
    <w:rsid w:val="00B66681"/>
    <w:rsid w:val="00B679C2"/>
    <w:rsid w:val="00B71B1A"/>
    <w:rsid w:val="00B73913"/>
    <w:rsid w:val="00B75E47"/>
    <w:rsid w:val="00B77E74"/>
    <w:rsid w:val="00B8062A"/>
    <w:rsid w:val="00B80FDB"/>
    <w:rsid w:val="00B812B2"/>
    <w:rsid w:val="00B82FD0"/>
    <w:rsid w:val="00B845AF"/>
    <w:rsid w:val="00B85817"/>
    <w:rsid w:val="00B86090"/>
    <w:rsid w:val="00B86B18"/>
    <w:rsid w:val="00B9066E"/>
    <w:rsid w:val="00B909FC"/>
    <w:rsid w:val="00B91456"/>
    <w:rsid w:val="00B921A8"/>
    <w:rsid w:val="00B95633"/>
    <w:rsid w:val="00BA06D7"/>
    <w:rsid w:val="00BA1077"/>
    <w:rsid w:val="00BA1D7C"/>
    <w:rsid w:val="00BA4516"/>
    <w:rsid w:val="00BA6C33"/>
    <w:rsid w:val="00BA710C"/>
    <w:rsid w:val="00BB075C"/>
    <w:rsid w:val="00BB1582"/>
    <w:rsid w:val="00BB16F6"/>
    <w:rsid w:val="00BB1A3E"/>
    <w:rsid w:val="00BB1B28"/>
    <w:rsid w:val="00BB6550"/>
    <w:rsid w:val="00BC01A4"/>
    <w:rsid w:val="00BC162D"/>
    <w:rsid w:val="00BC250D"/>
    <w:rsid w:val="00BC5A2D"/>
    <w:rsid w:val="00BC6587"/>
    <w:rsid w:val="00BC7CAE"/>
    <w:rsid w:val="00BD0B7E"/>
    <w:rsid w:val="00BD11AF"/>
    <w:rsid w:val="00BD136A"/>
    <w:rsid w:val="00BD1CF6"/>
    <w:rsid w:val="00BD1EB8"/>
    <w:rsid w:val="00BD4F13"/>
    <w:rsid w:val="00BD54D2"/>
    <w:rsid w:val="00BD6314"/>
    <w:rsid w:val="00BD658B"/>
    <w:rsid w:val="00BD68BA"/>
    <w:rsid w:val="00BD7AE7"/>
    <w:rsid w:val="00BE6412"/>
    <w:rsid w:val="00BE660A"/>
    <w:rsid w:val="00BF04C8"/>
    <w:rsid w:val="00BF0B57"/>
    <w:rsid w:val="00BF1B14"/>
    <w:rsid w:val="00BF2840"/>
    <w:rsid w:val="00BF3C48"/>
    <w:rsid w:val="00BF3DA7"/>
    <w:rsid w:val="00BF3EF0"/>
    <w:rsid w:val="00BF4664"/>
    <w:rsid w:val="00BF5560"/>
    <w:rsid w:val="00BF5BC7"/>
    <w:rsid w:val="00BF6BA6"/>
    <w:rsid w:val="00BF7B22"/>
    <w:rsid w:val="00C02115"/>
    <w:rsid w:val="00C02D2D"/>
    <w:rsid w:val="00C03C2E"/>
    <w:rsid w:val="00C04025"/>
    <w:rsid w:val="00C043DC"/>
    <w:rsid w:val="00C047E8"/>
    <w:rsid w:val="00C05093"/>
    <w:rsid w:val="00C054F4"/>
    <w:rsid w:val="00C05509"/>
    <w:rsid w:val="00C057D5"/>
    <w:rsid w:val="00C10419"/>
    <w:rsid w:val="00C10E97"/>
    <w:rsid w:val="00C12407"/>
    <w:rsid w:val="00C140EC"/>
    <w:rsid w:val="00C1438A"/>
    <w:rsid w:val="00C14971"/>
    <w:rsid w:val="00C15C61"/>
    <w:rsid w:val="00C1705A"/>
    <w:rsid w:val="00C22FD4"/>
    <w:rsid w:val="00C24C21"/>
    <w:rsid w:val="00C25071"/>
    <w:rsid w:val="00C251E4"/>
    <w:rsid w:val="00C266ED"/>
    <w:rsid w:val="00C27C71"/>
    <w:rsid w:val="00C307C7"/>
    <w:rsid w:val="00C307EA"/>
    <w:rsid w:val="00C338F9"/>
    <w:rsid w:val="00C33C5A"/>
    <w:rsid w:val="00C34085"/>
    <w:rsid w:val="00C346A1"/>
    <w:rsid w:val="00C35653"/>
    <w:rsid w:val="00C3627B"/>
    <w:rsid w:val="00C3690F"/>
    <w:rsid w:val="00C3698A"/>
    <w:rsid w:val="00C373E5"/>
    <w:rsid w:val="00C37BDE"/>
    <w:rsid w:val="00C4010C"/>
    <w:rsid w:val="00C41603"/>
    <w:rsid w:val="00C429B9"/>
    <w:rsid w:val="00C42AA4"/>
    <w:rsid w:val="00C45FA8"/>
    <w:rsid w:val="00C46791"/>
    <w:rsid w:val="00C47B68"/>
    <w:rsid w:val="00C47ED6"/>
    <w:rsid w:val="00C500B9"/>
    <w:rsid w:val="00C5075D"/>
    <w:rsid w:val="00C50A1D"/>
    <w:rsid w:val="00C5290E"/>
    <w:rsid w:val="00C52B6A"/>
    <w:rsid w:val="00C530A5"/>
    <w:rsid w:val="00C549DF"/>
    <w:rsid w:val="00C55A0C"/>
    <w:rsid w:val="00C55B31"/>
    <w:rsid w:val="00C60C55"/>
    <w:rsid w:val="00C60D2A"/>
    <w:rsid w:val="00C60E95"/>
    <w:rsid w:val="00C60FE5"/>
    <w:rsid w:val="00C62920"/>
    <w:rsid w:val="00C633F4"/>
    <w:rsid w:val="00C658B9"/>
    <w:rsid w:val="00C6712E"/>
    <w:rsid w:val="00C67E4A"/>
    <w:rsid w:val="00C71EFC"/>
    <w:rsid w:val="00C7206D"/>
    <w:rsid w:val="00C73104"/>
    <w:rsid w:val="00C74BA6"/>
    <w:rsid w:val="00C764B0"/>
    <w:rsid w:val="00C81738"/>
    <w:rsid w:val="00C81C1F"/>
    <w:rsid w:val="00C81E59"/>
    <w:rsid w:val="00C828F9"/>
    <w:rsid w:val="00C82DD3"/>
    <w:rsid w:val="00C8338B"/>
    <w:rsid w:val="00C83620"/>
    <w:rsid w:val="00C83E41"/>
    <w:rsid w:val="00C84262"/>
    <w:rsid w:val="00C85095"/>
    <w:rsid w:val="00C85657"/>
    <w:rsid w:val="00C859C2"/>
    <w:rsid w:val="00C86B65"/>
    <w:rsid w:val="00C9036C"/>
    <w:rsid w:val="00C93721"/>
    <w:rsid w:val="00C93914"/>
    <w:rsid w:val="00C95F00"/>
    <w:rsid w:val="00C95FFB"/>
    <w:rsid w:val="00C966C7"/>
    <w:rsid w:val="00CA0C86"/>
    <w:rsid w:val="00CA3D8F"/>
    <w:rsid w:val="00CA4070"/>
    <w:rsid w:val="00CA4892"/>
    <w:rsid w:val="00CA75B9"/>
    <w:rsid w:val="00CB0463"/>
    <w:rsid w:val="00CB1160"/>
    <w:rsid w:val="00CB2E6B"/>
    <w:rsid w:val="00CB3F1F"/>
    <w:rsid w:val="00CB466D"/>
    <w:rsid w:val="00CB6851"/>
    <w:rsid w:val="00CC1516"/>
    <w:rsid w:val="00CC3D65"/>
    <w:rsid w:val="00CC6474"/>
    <w:rsid w:val="00CD13A3"/>
    <w:rsid w:val="00CD1E3B"/>
    <w:rsid w:val="00CD5622"/>
    <w:rsid w:val="00CD61FF"/>
    <w:rsid w:val="00CD73BF"/>
    <w:rsid w:val="00CE0517"/>
    <w:rsid w:val="00CE0938"/>
    <w:rsid w:val="00CE1006"/>
    <w:rsid w:val="00CE1B2A"/>
    <w:rsid w:val="00CE3580"/>
    <w:rsid w:val="00CE583B"/>
    <w:rsid w:val="00CE796F"/>
    <w:rsid w:val="00CE7D64"/>
    <w:rsid w:val="00CF0AB7"/>
    <w:rsid w:val="00CF0CBE"/>
    <w:rsid w:val="00CF158F"/>
    <w:rsid w:val="00CF20DC"/>
    <w:rsid w:val="00CF2BC0"/>
    <w:rsid w:val="00CF55ED"/>
    <w:rsid w:val="00D0009B"/>
    <w:rsid w:val="00D01836"/>
    <w:rsid w:val="00D019C6"/>
    <w:rsid w:val="00D032D1"/>
    <w:rsid w:val="00D05290"/>
    <w:rsid w:val="00D05937"/>
    <w:rsid w:val="00D106FC"/>
    <w:rsid w:val="00D1196C"/>
    <w:rsid w:val="00D1207C"/>
    <w:rsid w:val="00D13791"/>
    <w:rsid w:val="00D1387B"/>
    <w:rsid w:val="00D1399F"/>
    <w:rsid w:val="00D14438"/>
    <w:rsid w:val="00D1575D"/>
    <w:rsid w:val="00D17610"/>
    <w:rsid w:val="00D20EAA"/>
    <w:rsid w:val="00D21463"/>
    <w:rsid w:val="00D2216D"/>
    <w:rsid w:val="00D2231E"/>
    <w:rsid w:val="00D2442F"/>
    <w:rsid w:val="00D2446F"/>
    <w:rsid w:val="00D25132"/>
    <w:rsid w:val="00D266D2"/>
    <w:rsid w:val="00D277BF"/>
    <w:rsid w:val="00D3095A"/>
    <w:rsid w:val="00D30FF0"/>
    <w:rsid w:val="00D31C96"/>
    <w:rsid w:val="00D33548"/>
    <w:rsid w:val="00D37A81"/>
    <w:rsid w:val="00D37DB0"/>
    <w:rsid w:val="00D429C9"/>
    <w:rsid w:val="00D4335B"/>
    <w:rsid w:val="00D43803"/>
    <w:rsid w:val="00D44E31"/>
    <w:rsid w:val="00D45509"/>
    <w:rsid w:val="00D47A41"/>
    <w:rsid w:val="00D5296F"/>
    <w:rsid w:val="00D553CB"/>
    <w:rsid w:val="00D56224"/>
    <w:rsid w:val="00D620E8"/>
    <w:rsid w:val="00D632DE"/>
    <w:rsid w:val="00D64D75"/>
    <w:rsid w:val="00D72AB8"/>
    <w:rsid w:val="00D73859"/>
    <w:rsid w:val="00D756BA"/>
    <w:rsid w:val="00D77AA0"/>
    <w:rsid w:val="00D803D2"/>
    <w:rsid w:val="00D806AD"/>
    <w:rsid w:val="00D824D0"/>
    <w:rsid w:val="00D84E8B"/>
    <w:rsid w:val="00D86AA2"/>
    <w:rsid w:val="00D86E1B"/>
    <w:rsid w:val="00D875E6"/>
    <w:rsid w:val="00D91384"/>
    <w:rsid w:val="00D91F17"/>
    <w:rsid w:val="00D920C2"/>
    <w:rsid w:val="00D9214E"/>
    <w:rsid w:val="00D930A4"/>
    <w:rsid w:val="00DA3081"/>
    <w:rsid w:val="00DA43D8"/>
    <w:rsid w:val="00DA606D"/>
    <w:rsid w:val="00DA6141"/>
    <w:rsid w:val="00DA6D2E"/>
    <w:rsid w:val="00DB0173"/>
    <w:rsid w:val="00DB0C8B"/>
    <w:rsid w:val="00DB2F9D"/>
    <w:rsid w:val="00DB51D9"/>
    <w:rsid w:val="00DB5C88"/>
    <w:rsid w:val="00DB728B"/>
    <w:rsid w:val="00DB7505"/>
    <w:rsid w:val="00DC0797"/>
    <w:rsid w:val="00DC0BF6"/>
    <w:rsid w:val="00DC16D5"/>
    <w:rsid w:val="00DC28E6"/>
    <w:rsid w:val="00DC4046"/>
    <w:rsid w:val="00DC4762"/>
    <w:rsid w:val="00DC4E68"/>
    <w:rsid w:val="00DC5B66"/>
    <w:rsid w:val="00DC7A36"/>
    <w:rsid w:val="00DD0955"/>
    <w:rsid w:val="00DD286D"/>
    <w:rsid w:val="00DD32A9"/>
    <w:rsid w:val="00DD4414"/>
    <w:rsid w:val="00DD4444"/>
    <w:rsid w:val="00DD5441"/>
    <w:rsid w:val="00DD58F8"/>
    <w:rsid w:val="00DD7637"/>
    <w:rsid w:val="00DE1FF8"/>
    <w:rsid w:val="00DE644C"/>
    <w:rsid w:val="00DE7862"/>
    <w:rsid w:val="00DF01F0"/>
    <w:rsid w:val="00DF09B5"/>
    <w:rsid w:val="00DF1BA3"/>
    <w:rsid w:val="00DF2BB6"/>
    <w:rsid w:val="00DF32AD"/>
    <w:rsid w:val="00DF3DCE"/>
    <w:rsid w:val="00E02F78"/>
    <w:rsid w:val="00E04A4A"/>
    <w:rsid w:val="00E04D40"/>
    <w:rsid w:val="00E074B7"/>
    <w:rsid w:val="00E13B33"/>
    <w:rsid w:val="00E15C33"/>
    <w:rsid w:val="00E167B4"/>
    <w:rsid w:val="00E16A6E"/>
    <w:rsid w:val="00E16A78"/>
    <w:rsid w:val="00E16E1F"/>
    <w:rsid w:val="00E17A52"/>
    <w:rsid w:val="00E21316"/>
    <w:rsid w:val="00E22D7F"/>
    <w:rsid w:val="00E24356"/>
    <w:rsid w:val="00E2494C"/>
    <w:rsid w:val="00E24EE5"/>
    <w:rsid w:val="00E25353"/>
    <w:rsid w:val="00E25A06"/>
    <w:rsid w:val="00E27AE6"/>
    <w:rsid w:val="00E303A0"/>
    <w:rsid w:val="00E31817"/>
    <w:rsid w:val="00E322EB"/>
    <w:rsid w:val="00E32548"/>
    <w:rsid w:val="00E329D5"/>
    <w:rsid w:val="00E3388C"/>
    <w:rsid w:val="00E33B04"/>
    <w:rsid w:val="00E34E2C"/>
    <w:rsid w:val="00E40208"/>
    <w:rsid w:val="00E40F64"/>
    <w:rsid w:val="00E4187C"/>
    <w:rsid w:val="00E42D99"/>
    <w:rsid w:val="00E447A2"/>
    <w:rsid w:val="00E44DBE"/>
    <w:rsid w:val="00E456FC"/>
    <w:rsid w:val="00E45723"/>
    <w:rsid w:val="00E45C16"/>
    <w:rsid w:val="00E4638B"/>
    <w:rsid w:val="00E46C48"/>
    <w:rsid w:val="00E46D4D"/>
    <w:rsid w:val="00E50349"/>
    <w:rsid w:val="00E50378"/>
    <w:rsid w:val="00E511F3"/>
    <w:rsid w:val="00E524F5"/>
    <w:rsid w:val="00E5257B"/>
    <w:rsid w:val="00E525AF"/>
    <w:rsid w:val="00E52F6B"/>
    <w:rsid w:val="00E52FF7"/>
    <w:rsid w:val="00E53DD2"/>
    <w:rsid w:val="00E543BC"/>
    <w:rsid w:val="00E54B50"/>
    <w:rsid w:val="00E555D4"/>
    <w:rsid w:val="00E5734F"/>
    <w:rsid w:val="00E6022D"/>
    <w:rsid w:val="00E61990"/>
    <w:rsid w:val="00E61A24"/>
    <w:rsid w:val="00E61EB0"/>
    <w:rsid w:val="00E6310E"/>
    <w:rsid w:val="00E636C8"/>
    <w:rsid w:val="00E643CC"/>
    <w:rsid w:val="00E64CA8"/>
    <w:rsid w:val="00E65598"/>
    <w:rsid w:val="00E65AE0"/>
    <w:rsid w:val="00E66A3A"/>
    <w:rsid w:val="00E66E10"/>
    <w:rsid w:val="00E707BA"/>
    <w:rsid w:val="00E7102D"/>
    <w:rsid w:val="00E7129A"/>
    <w:rsid w:val="00E71424"/>
    <w:rsid w:val="00E719CB"/>
    <w:rsid w:val="00E7241A"/>
    <w:rsid w:val="00E740BF"/>
    <w:rsid w:val="00E753EF"/>
    <w:rsid w:val="00E76FE6"/>
    <w:rsid w:val="00E839ED"/>
    <w:rsid w:val="00E84104"/>
    <w:rsid w:val="00E855E1"/>
    <w:rsid w:val="00E86D13"/>
    <w:rsid w:val="00E904A9"/>
    <w:rsid w:val="00E910B2"/>
    <w:rsid w:val="00E913D9"/>
    <w:rsid w:val="00E92130"/>
    <w:rsid w:val="00E92313"/>
    <w:rsid w:val="00E9390B"/>
    <w:rsid w:val="00E94AC5"/>
    <w:rsid w:val="00E94C5A"/>
    <w:rsid w:val="00E953B6"/>
    <w:rsid w:val="00E9719A"/>
    <w:rsid w:val="00E97673"/>
    <w:rsid w:val="00E97E7E"/>
    <w:rsid w:val="00EA0892"/>
    <w:rsid w:val="00EA3432"/>
    <w:rsid w:val="00EA534D"/>
    <w:rsid w:val="00EA6521"/>
    <w:rsid w:val="00EA72C9"/>
    <w:rsid w:val="00EB059F"/>
    <w:rsid w:val="00EB1017"/>
    <w:rsid w:val="00EB21FC"/>
    <w:rsid w:val="00EB253D"/>
    <w:rsid w:val="00EB3162"/>
    <w:rsid w:val="00EB345E"/>
    <w:rsid w:val="00EB482E"/>
    <w:rsid w:val="00EB61C8"/>
    <w:rsid w:val="00EB6461"/>
    <w:rsid w:val="00EB74E0"/>
    <w:rsid w:val="00EB7688"/>
    <w:rsid w:val="00EB76A2"/>
    <w:rsid w:val="00EC04AC"/>
    <w:rsid w:val="00EC05AB"/>
    <w:rsid w:val="00EC0795"/>
    <w:rsid w:val="00EC0888"/>
    <w:rsid w:val="00EC1EAB"/>
    <w:rsid w:val="00EC3295"/>
    <w:rsid w:val="00EC4940"/>
    <w:rsid w:val="00EC638C"/>
    <w:rsid w:val="00EC72D3"/>
    <w:rsid w:val="00ED0320"/>
    <w:rsid w:val="00ED03F4"/>
    <w:rsid w:val="00ED0AA5"/>
    <w:rsid w:val="00ED1BAA"/>
    <w:rsid w:val="00ED5E3B"/>
    <w:rsid w:val="00ED7302"/>
    <w:rsid w:val="00EE1B2F"/>
    <w:rsid w:val="00EE7DD4"/>
    <w:rsid w:val="00EE7F99"/>
    <w:rsid w:val="00EF01E5"/>
    <w:rsid w:val="00EF2A47"/>
    <w:rsid w:val="00EF3EAD"/>
    <w:rsid w:val="00EF40BE"/>
    <w:rsid w:val="00EF5A82"/>
    <w:rsid w:val="00F04850"/>
    <w:rsid w:val="00F0569F"/>
    <w:rsid w:val="00F05874"/>
    <w:rsid w:val="00F05CAF"/>
    <w:rsid w:val="00F06C61"/>
    <w:rsid w:val="00F101DA"/>
    <w:rsid w:val="00F1044C"/>
    <w:rsid w:val="00F114F0"/>
    <w:rsid w:val="00F115A6"/>
    <w:rsid w:val="00F125EA"/>
    <w:rsid w:val="00F14318"/>
    <w:rsid w:val="00F14CBC"/>
    <w:rsid w:val="00F15698"/>
    <w:rsid w:val="00F17A8F"/>
    <w:rsid w:val="00F17E3A"/>
    <w:rsid w:val="00F2039A"/>
    <w:rsid w:val="00F22222"/>
    <w:rsid w:val="00F22B17"/>
    <w:rsid w:val="00F23218"/>
    <w:rsid w:val="00F244AA"/>
    <w:rsid w:val="00F24CEE"/>
    <w:rsid w:val="00F25916"/>
    <w:rsid w:val="00F27526"/>
    <w:rsid w:val="00F323E7"/>
    <w:rsid w:val="00F328AC"/>
    <w:rsid w:val="00F34D45"/>
    <w:rsid w:val="00F34E9B"/>
    <w:rsid w:val="00F35BAC"/>
    <w:rsid w:val="00F36B2F"/>
    <w:rsid w:val="00F3704B"/>
    <w:rsid w:val="00F3759C"/>
    <w:rsid w:val="00F37FF9"/>
    <w:rsid w:val="00F40919"/>
    <w:rsid w:val="00F41D14"/>
    <w:rsid w:val="00F42F65"/>
    <w:rsid w:val="00F442C3"/>
    <w:rsid w:val="00F45C57"/>
    <w:rsid w:val="00F45F61"/>
    <w:rsid w:val="00F4627C"/>
    <w:rsid w:val="00F5128F"/>
    <w:rsid w:val="00F538A0"/>
    <w:rsid w:val="00F5435D"/>
    <w:rsid w:val="00F548F9"/>
    <w:rsid w:val="00F55D3F"/>
    <w:rsid w:val="00F56320"/>
    <w:rsid w:val="00F56B66"/>
    <w:rsid w:val="00F56BB4"/>
    <w:rsid w:val="00F63CBB"/>
    <w:rsid w:val="00F70BB0"/>
    <w:rsid w:val="00F70D3E"/>
    <w:rsid w:val="00F72B23"/>
    <w:rsid w:val="00F73224"/>
    <w:rsid w:val="00F73636"/>
    <w:rsid w:val="00F73AB6"/>
    <w:rsid w:val="00F74482"/>
    <w:rsid w:val="00F759D7"/>
    <w:rsid w:val="00F75DEE"/>
    <w:rsid w:val="00F7636C"/>
    <w:rsid w:val="00F82F38"/>
    <w:rsid w:val="00F841DB"/>
    <w:rsid w:val="00F84647"/>
    <w:rsid w:val="00F8493B"/>
    <w:rsid w:val="00F859A6"/>
    <w:rsid w:val="00F859CC"/>
    <w:rsid w:val="00F9133B"/>
    <w:rsid w:val="00F914FA"/>
    <w:rsid w:val="00F925B5"/>
    <w:rsid w:val="00F92700"/>
    <w:rsid w:val="00F92E9D"/>
    <w:rsid w:val="00F94719"/>
    <w:rsid w:val="00F96727"/>
    <w:rsid w:val="00FA0588"/>
    <w:rsid w:val="00FA0C68"/>
    <w:rsid w:val="00FA0DC0"/>
    <w:rsid w:val="00FA338F"/>
    <w:rsid w:val="00FA49D1"/>
    <w:rsid w:val="00FA701B"/>
    <w:rsid w:val="00FA7F8F"/>
    <w:rsid w:val="00FB2E8B"/>
    <w:rsid w:val="00FB333A"/>
    <w:rsid w:val="00FB5D4F"/>
    <w:rsid w:val="00FB7D50"/>
    <w:rsid w:val="00FC006B"/>
    <w:rsid w:val="00FC219E"/>
    <w:rsid w:val="00FC2275"/>
    <w:rsid w:val="00FC26FF"/>
    <w:rsid w:val="00FC4B3F"/>
    <w:rsid w:val="00FC52BC"/>
    <w:rsid w:val="00FC5385"/>
    <w:rsid w:val="00FC5961"/>
    <w:rsid w:val="00FC6365"/>
    <w:rsid w:val="00FD088C"/>
    <w:rsid w:val="00FD1B14"/>
    <w:rsid w:val="00FD2622"/>
    <w:rsid w:val="00FD2676"/>
    <w:rsid w:val="00FD2ABF"/>
    <w:rsid w:val="00FD373E"/>
    <w:rsid w:val="00FD4094"/>
    <w:rsid w:val="00FD43A4"/>
    <w:rsid w:val="00FD4AC7"/>
    <w:rsid w:val="00FD4E07"/>
    <w:rsid w:val="00FD5651"/>
    <w:rsid w:val="00FD5ADD"/>
    <w:rsid w:val="00FD6CB9"/>
    <w:rsid w:val="00FE0AFB"/>
    <w:rsid w:val="00FE1B31"/>
    <w:rsid w:val="00FE1ECC"/>
    <w:rsid w:val="00FE2094"/>
    <w:rsid w:val="00FE47F3"/>
    <w:rsid w:val="00FE4891"/>
    <w:rsid w:val="00FE63EC"/>
    <w:rsid w:val="00FE6816"/>
    <w:rsid w:val="00FF2C19"/>
    <w:rsid w:val="00FF5702"/>
    <w:rsid w:val="00FF5D5E"/>
    <w:rsid w:val="00FF7A17"/>
    <w:rsid w:val="00FF7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7F26E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51317535">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277957534">
      <w:bodyDiv w:val="1"/>
      <w:marLeft w:val="0"/>
      <w:marRight w:val="0"/>
      <w:marTop w:val="0"/>
      <w:marBottom w:val="0"/>
      <w:divBdr>
        <w:top w:val="none" w:sz="0" w:space="0" w:color="auto"/>
        <w:left w:val="none" w:sz="0" w:space="0" w:color="auto"/>
        <w:bottom w:val="none" w:sz="0" w:space="0" w:color="auto"/>
        <w:right w:val="none" w:sz="0" w:space="0" w:color="auto"/>
      </w:divBdr>
      <w:divsChild>
        <w:div w:id="608126988">
          <w:marLeft w:val="1800"/>
          <w:marRight w:val="0"/>
          <w:marTop w:val="67"/>
          <w:marBottom w:val="0"/>
          <w:divBdr>
            <w:top w:val="none" w:sz="0" w:space="0" w:color="auto"/>
            <w:left w:val="none" w:sz="0" w:space="0" w:color="auto"/>
            <w:bottom w:val="none" w:sz="0" w:space="0" w:color="auto"/>
            <w:right w:val="none" w:sz="0" w:space="0" w:color="auto"/>
          </w:divBdr>
        </w:div>
        <w:div w:id="1931817085">
          <w:marLeft w:val="1166"/>
          <w:marRight w:val="0"/>
          <w:marTop w:val="77"/>
          <w:marBottom w:val="0"/>
          <w:divBdr>
            <w:top w:val="none" w:sz="0" w:space="0" w:color="auto"/>
            <w:left w:val="none" w:sz="0" w:space="0" w:color="auto"/>
            <w:bottom w:val="none" w:sz="0" w:space="0" w:color="auto"/>
            <w:right w:val="none" w:sz="0" w:space="0" w:color="auto"/>
          </w:divBdr>
        </w:div>
        <w:div w:id="2044934468">
          <w:marLeft w:val="1800"/>
          <w:marRight w:val="0"/>
          <w:marTop w:val="67"/>
          <w:marBottom w:val="0"/>
          <w:divBdr>
            <w:top w:val="none" w:sz="0" w:space="0" w:color="auto"/>
            <w:left w:val="none" w:sz="0" w:space="0" w:color="auto"/>
            <w:bottom w:val="none" w:sz="0" w:space="0" w:color="auto"/>
            <w:right w:val="none" w:sz="0" w:space="0" w:color="auto"/>
          </w:divBdr>
        </w:div>
        <w:div w:id="2061132533">
          <w:marLeft w:val="1166"/>
          <w:marRight w:val="0"/>
          <w:marTop w:val="77"/>
          <w:marBottom w:val="0"/>
          <w:divBdr>
            <w:top w:val="none" w:sz="0" w:space="0" w:color="auto"/>
            <w:left w:val="none" w:sz="0" w:space="0" w:color="auto"/>
            <w:bottom w:val="none" w:sz="0" w:space="0" w:color="auto"/>
            <w:right w:val="none" w:sz="0" w:space="0" w:color="auto"/>
          </w:divBdr>
        </w:div>
      </w:divsChild>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05637138">
      <w:bodyDiv w:val="1"/>
      <w:marLeft w:val="0"/>
      <w:marRight w:val="0"/>
      <w:marTop w:val="0"/>
      <w:marBottom w:val="0"/>
      <w:divBdr>
        <w:top w:val="none" w:sz="0" w:space="0" w:color="auto"/>
        <w:left w:val="none" w:sz="0" w:space="0" w:color="auto"/>
        <w:bottom w:val="none" w:sz="0" w:space="0" w:color="auto"/>
        <w:right w:val="none" w:sz="0" w:space="0" w:color="auto"/>
      </w:divBdr>
      <w:divsChild>
        <w:div w:id="272595577">
          <w:marLeft w:val="1800"/>
          <w:marRight w:val="0"/>
          <w:marTop w:val="67"/>
          <w:marBottom w:val="0"/>
          <w:divBdr>
            <w:top w:val="none" w:sz="0" w:space="0" w:color="auto"/>
            <w:left w:val="none" w:sz="0" w:space="0" w:color="auto"/>
            <w:bottom w:val="none" w:sz="0" w:space="0" w:color="auto"/>
            <w:right w:val="none" w:sz="0" w:space="0" w:color="auto"/>
          </w:divBdr>
        </w:div>
        <w:div w:id="1854874007">
          <w:marLeft w:val="1166"/>
          <w:marRight w:val="0"/>
          <w:marTop w:val="77"/>
          <w:marBottom w:val="0"/>
          <w:divBdr>
            <w:top w:val="none" w:sz="0" w:space="0" w:color="auto"/>
            <w:left w:val="none" w:sz="0" w:space="0" w:color="auto"/>
            <w:bottom w:val="none" w:sz="0" w:space="0" w:color="auto"/>
            <w:right w:val="none" w:sz="0" w:space="0" w:color="auto"/>
          </w:divBdr>
        </w:div>
      </w:divsChild>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47789479">
      <w:bodyDiv w:val="1"/>
      <w:marLeft w:val="0"/>
      <w:marRight w:val="0"/>
      <w:marTop w:val="0"/>
      <w:marBottom w:val="0"/>
      <w:divBdr>
        <w:top w:val="none" w:sz="0" w:space="0" w:color="auto"/>
        <w:left w:val="none" w:sz="0" w:space="0" w:color="auto"/>
        <w:bottom w:val="none" w:sz="0" w:space="0" w:color="auto"/>
        <w:right w:val="none" w:sz="0" w:space="0" w:color="auto"/>
      </w:divBdr>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093086613">
      <w:bodyDiv w:val="1"/>
      <w:marLeft w:val="0"/>
      <w:marRight w:val="0"/>
      <w:marTop w:val="0"/>
      <w:marBottom w:val="0"/>
      <w:divBdr>
        <w:top w:val="none" w:sz="0" w:space="0" w:color="auto"/>
        <w:left w:val="none" w:sz="0" w:space="0" w:color="auto"/>
        <w:bottom w:val="none" w:sz="0" w:space="0" w:color="auto"/>
        <w:right w:val="none" w:sz="0" w:space="0" w:color="auto"/>
      </w:divBdr>
    </w:div>
    <w:div w:id="1118378344">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3571524">
      <w:bodyDiv w:val="1"/>
      <w:marLeft w:val="0"/>
      <w:marRight w:val="0"/>
      <w:marTop w:val="0"/>
      <w:marBottom w:val="0"/>
      <w:divBdr>
        <w:top w:val="none" w:sz="0" w:space="0" w:color="auto"/>
        <w:left w:val="none" w:sz="0" w:space="0" w:color="auto"/>
        <w:bottom w:val="none" w:sz="0" w:space="0" w:color="auto"/>
        <w:right w:val="none" w:sz="0" w:space="0" w:color="auto"/>
      </w:divBdr>
      <w:divsChild>
        <w:div w:id="91898039">
          <w:marLeft w:val="1166"/>
          <w:marRight w:val="0"/>
          <w:marTop w:val="67"/>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178815760">
      <w:bodyDiv w:val="1"/>
      <w:marLeft w:val="0"/>
      <w:marRight w:val="0"/>
      <w:marTop w:val="0"/>
      <w:marBottom w:val="0"/>
      <w:divBdr>
        <w:top w:val="none" w:sz="0" w:space="0" w:color="auto"/>
        <w:left w:val="none" w:sz="0" w:space="0" w:color="auto"/>
        <w:bottom w:val="none" w:sz="0" w:space="0" w:color="auto"/>
        <w:right w:val="none" w:sz="0" w:space="0" w:color="auto"/>
      </w:divBdr>
      <w:divsChild>
        <w:div w:id="530996816">
          <w:marLeft w:val="0"/>
          <w:marRight w:val="0"/>
          <w:marTop w:val="0"/>
          <w:marBottom w:val="0"/>
          <w:divBdr>
            <w:top w:val="none" w:sz="0" w:space="0" w:color="auto"/>
            <w:left w:val="none" w:sz="0" w:space="0" w:color="auto"/>
            <w:bottom w:val="none" w:sz="0" w:space="0" w:color="auto"/>
            <w:right w:val="none" w:sz="0" w:space="0" w:color="auto"/>
          </w:divBdr>
          <w:divsChild>
            <w:div w:id="232275179">
              <w:marLeft w:val="0"/>
              <w:marRight w:val="0"/>
              <w:marTop w:val="0"/>
              <w:marBottom w:val="0"/>
              <w:divBdr>
                <w:top w:val="none" w:sz="0" w:space="0" w:color="auto"/>
                <w:left w:val="none" w:sz="0" w:space="0" w:color="auto"/>
                <w:bottom w:val="none" w:sz="0" w:space="0" w:color="auto"/>
                <w:right w:val="none" w:sz="0" w:space="0" w:color="auto"/>
              </w:divBdr>
              <w:divsChild>
                <w:div w:id="151601807">
                  <w:marLeft w:val="0"/>
                  <w:marRight w:val="0"/>
                  <w:marTop w:val="0"/>
                  <w:marBottom w:val="0"/>
                  <w:divBdr>
                    <w:top w:val="none" w:sz="0" w:space="0" w:color="auto"/>
                    <w:left w:val="none" w:sz="0" w:space="0" w:color="auto"/>
                    <w:bottom w:val="none" w:sz="0" w:space="0" w:color="auto"/>
                    <w:right w:val="none" w:sz="0" w:space="0" w:color="auto"/>
                  </w:divBdr>
                  <w:divsChild>
                    <w:div w:id="2071266775">
                      <w:marLeft w:val="0"/>
                      <w:marRight w:val="0"/>
                      <w:marTop w:val="150"/>
                      <w:marBottom w:val="75"/>
                      <w:divBdr>
                        <w:top w:val="none" w:sz="0" w:space="0" w:color="auto"/>
                        <w:left w:val="none" w:sz="0" w:space="0" w:color="auto"/>
                        <w:bottom w:val="none" w:sz="0" w:space="0" w:color="auto"/>
                        <w:right w:val="none" w:sz="0" w:space="0" w:color="auto"/>
                      </w:divBdr>
                      <w:divsChild>
                        <w:div w:id="25489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297367712">
      <w:bodyDiv w:val="1"/>
      <w:marLeft w:val="0"/>
      <w:marRight w:val="0"/>
      <w:marTop w:val="0"/>
      <w:marBottom w:val="0"/>
      <w:divBdr>
        <w:top w:val="none" w:sz="0" w:space="0" w:color="auto"/>
        <w:left w:val="none" w:sz="0" w:space="0" w:color="auto"/>
        <w:bottom w:val="none" w:sz="0" w:space="0" w:color="auto"/>
        <w:right w:val="none" w:sz="0" w:space="0" w:color="auto"/>
      </w:divBdr>
    </w:div>
    <w:div w:id="1297762500">
      <w:bodyDiv w:val="1"/>
      <w:marLeft w:val="0"/>
      <w:marRight w:val="0"/>
      <w:marTop w:val="0"/>
      <w:marBottom w:val="0"/>
      <w:divBdr>
        <w:top w:val="none" w:sz="0" w:space="0" w:color="auto"/>
        <w:left w:val="none" w:sz="0" w:space="0" w:color="auto"/>
        <w:bottom w:val="none" w:sz="0" w:space="0" w:color="auto"/>
        <w:right w:val="none" w:sz="0" w:space="0" w:color="auto"/>
      </w:divBdr>
    </w:div>
    <w:div w:id="1312633495">
      <w:bodyDiv w:val="1"/>
      <w:marLeft w:val="0"/>
      <w:marRight w:val="0"/>
      <w:marTop w:val="0"/>
      <w:marBottom w:val="0"/>
      <w:divBdr>
        <w:top w:val="none" w:sz="0" w:space="0" w:color="auto"/>
        <w:left w:val="none" w:sz="0" w:space="0" w:color="auto"/>
        <w:bottom w:val="none" w:sz="0" w:space="0" w:color="auto"/>
        <w:right w:val="none" w:sz="0" w:space="0" w:color="auto"/>
      </w:divBdr>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495028752">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35073138">
      <w:bodyDiv w:val="1"/>
      <w:marLeft w:val="0"/>
      <w:marRight w:val="0"/>
      <w:marTop w:val="0"/>
      <w:marBottom w:val="0"/>
      <w:divBdr>
        <w:top w:val="none" w:sz="0" w:space="0" w:color="auto"/>
        <w:left w:val="none" w:sz="0" w:space="0" w:color="auto"/>
        <w:bottom w:val="none" w:sz="0" w:space="0" w:color="auto"/>
        <w:right w:val="none" w:sz="0" w:space="0" w:color="auto"/>
      </w:divBdr>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2039306874">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86710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D6EFA-3C58-4560-8564-AECAFCF4B256}">
  <ds:schemaRefs>
    <ds:schemaRef ds:uri="http://schemas.openxmlformats.org/officeDocument/2006/bibliography"/>
  </ds:schemaRefs>
</ds:datastoreItem>
</file>

<file path=customXml/itemProps2.xml><?xml version="1.0" encoding="utf-8"?>
<ds:datastoreItem xmlns:ds="http://schemas.openxmlformats.org/officeDocument/2006/customXml" ds:itemID="{3CB40051-EE28-4F3B-91B6-825227B90C84}">
  <ds:schemaRefs>
    <ds:schemaRef ds:uri="http://schemas.openxmlformats.org/officeDocument/2006/bibliography"/>
  </ds:schemaRefs>
</ds:datastoreItem>
</file>

<file path=customXml/itemProps3.xml><?xml version="1.0" encoding="utf-8"?>
<ds:datastoreItem xmlns:ds="http://schemas.openxmlformats.org/officeDocument/2006/customXml" ds:itemID="{C7FADBC4-C5C5-485C-9595-22FF23723E52}">
  <ds:schemaRefs>
    <ds:schemaRef ds:uri="http://schemas.openxmlformats.org/officeDocument/2006/bibliography"/>
  </ds:schemaRefs>
</ds:datastoreItem>
</file>

<file path=customXml/itemProps4.xml><?xml version="1.0" encoding="utf-8"?>
<ds:datastoreItem xmlns:ds="http://schemas.openxmlformats.org/officeDocument/2006/customXml" ds:itemID="{C9CF7560-5167-4A4F-9C3F-B16B592A6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1548</Words>
  <Characters>8826</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10354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Hiroki Harada</cp:lastModifiedBy>
  <cp:revision>3</cp:revision>
  <cp:lastPrinted>2012-01-30T15:18:00Z</cp:lastPrinted>
  <dcterms:created xsi:type="dcterms:W3CDTF">2016-08-12T07:00:00Z</dcterms:created>
  <dcterms:modified xsi:type="dcterms:W3CDTF">2016-08-12T07:01:00Z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